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4D" w:rsidRDefault="00727E3F">
      <w:pPr>
        <w:jc w:val="center"/>
        <w:rPr>
          <w:b/>
          <w:szCs w:val="20"/>
        </w:rPr>
      </w:pPr>
      <w:r>
        <w:rPr>
          <w:b/>
          <w:szCs w:val="20"/>
        </w:rPr>
        <w:t xml:space="preserve">"АВТОНОМНАЯ НЕКОММЕРЧЕСКАЯ ПРОФЕССИОНАЛЬНАЯ ОБРАЗОВАТЕЛЬНАЯ </w:t>
      </w:r>
    </w:p>
    <w:p w:rsidR="00C53A4D" w:rsidRDefault="00727E3F">
      <w:pPr>
        <w:jc w:val="center"/>
        <w:rPr>
          <w:b/>
          <w:szCs w:val="20"/>
        </w:rPr>
      </w:pPr>
      <w:r>
        <w:rPr>
          <w:b/>
          <w:szCs w:val="20"/>
        </w:rPr>
        <w:t>ОРГАНИЗАЦИЯ "РЕГИОНАЛЬНЫЙ УНИВЕРСИТЕТ"</w:t>
      </w:r>
    </w:p>
    <w:p w:rsidR="00C53A4D" w:rsidRDefault="00C53A4D">
      <w:pPr>
        <w:jc w:val="center"/>
        <w:rPr>
          <w:b/>
          <w:szCs w:val="20"/>
        </w:rPr>
      </w:pPr>
    </w:p>
    <w:p w:rsidR="00C53A4D" w:rsidRDefault="00727E3F">
      <w:pPr>
        <w:jc w:val="center"/>
        <w:rPr>
          <w:b/>
          <w:bCs/>
          <w:color w:val="000000"/>
          <w:sz w:val="24"/>
          <w:szCs w:val="20"/>
        </w:rPr>
      </w:pPr>
      <w:r>
        <w:rPr>
          <w:b/>
          <w:bCs/>
          <w:color w:val="000000"/>
          <w:sz w:val="32"/>
          <w:szCs w:val="32"/>
        </w:rPr>
        <w:t>АНПОО "Региональный университет"</w:t>
      </w:r>
    </w:p>
    <w:p w:rsidR="00C53A4D" w:rsidRDefault="00C53A4D">
      <w:pPr>
        <w:rPr>
          <w:b/>
          <w:sz w:val="27"/>
          <w:szCs w:val="27"/>
        </w:rPr>
      </w:pPr>
    </w:p>
    <w:p w:rsidR="00C53A4D" w:rsidRDefault="00C53A4D">
      <w:pPr>
        <w:rPr>
          <w:b/>
          <w:sz w:val="27"/>
          <w:szCs w:val="27"/>
        </w:rPr>
      </w:pPr>
    </w:p>
    <w:p w:rsidR="00C53A4D" w:rsidRDefault="00C53A4D">
      <w:pPr>
        <w:rPr>
          <w:b/>
          <w:sz w:val="27"/>
          <w:szCs w:val="27"/>
        </w:rPr>
      </w:pPr>
    </w:p>
    <w:p w:rsidR="00C53A4D" w:rsidRDefault="00C53A4D">
      <w:pPr>
        <w:jc w:val="center"/>
      </w:pPr>
    </w:p>
    <w:tbl>
      <w:tblPr>
        <w:tblW w:w="9180" w:type="dxa"/>
        <w:tblLook w:val="01E0"/>
      </w:tblPr>
      <w:tblGrid>
        <w:gridCol w:w="5071"/>
        <w:gridCol w:w="4109"/>
      </w:tblGrid>
      <w:tr w:rsidR="00C53A4D">
        <w:trPr>
          <w:trHeight w:val="1682"/>
        </w:trPr>
        <w:tc>
          <w:tcPr>
            <w:tcW w:w="5070" w:type="dxa"/>
            <w:shd w:val="clear" w:color="auto" w:fill="auto"/>
          </w:tcPr>
          <w:p w:rsidR="00C53A4D" w:rsidRDefault="00C53A4D">
            <w:pPr>
              <w:jc w:val="center"/>
            </w:pPr>
          </w:p>
        </w:tc>
        <w:tc>
          <w:tcPr>
            <w:tcW w:w="4109" w:type="dxa"/>
            <w:shd w:val="clear" w:color="auto" w:fill="auto"/>
          </w:tcPr>
          <w:p w:rsidR="00C53A4D" w:rsidRDefault="00727E3F">
            <w:pPr>
              <w:widowControl w:val="0"/>
              <w:rPr>
                <w:spacing w:val="-1"/>
              </w:rPr>
            </w:pPr>
            <w:r>
              <w:rPr>
                <w:spacing w:val="-1"/>
              </w:rPr>
              <w:t>УТВЕРЖДЕНО</w:t>
            </w:r>
          </w:p>
          <w:p w:rsidR="00C53A4D" w:rsidRDefault="00727E3F">
            <w:pPr>
              <w:widowControl w:val="0"/>
              <w:rPr>
                <w:spacing w:val="-1"/>
              </w:rPr>
            </w:pPr>
            <w:r>
              <w:rPr>
                <w:spacing w:val="-1"/>
              </w:rPr>
              <w:t>Приказом директора</w:t>
            </w:r>
          </w:p>
          <w:p w:rsidR="00C53A4D" w:rsidRDefault="00727E3F">
            <w:pPr>
              <w:widowControl w:val="0"/>
              <w:rPr>
                <w:spacing w:val="-1"/>
              </w:rPr>
            </w:pPr>
            <w:r>
              <w:rPr>
                <w:spacing w:val="-1"/>
              </w:rPr>
              <w:t xml:space="preserve">от __ __________ 20__ года </w:t>
            </w:r>
          </w:p>
          <w:p w:rsidR="00C53A4D" w:rsidRDefault="00727E3F">
            <w:pPr>
              <w:widowControl w:val="0"/>
              <w:rPr>
                <w:spacing w:val="-1"/>
              </w:rPr>
            </w:pPr>
            <w:r>
              <w:rPr>
                <w:spacing w:val="-1"/>
              </w:rPr>
              <w:t>Протокол №___</w:t>
            </w:r>
          </w:p>
          <w:p w:rsidR="00C53A4D" w:rsidRDefault="00C53A4D"/>
        </w:tc>
      </w:tr>
    </w:tbl>
    <w:p w:rsidR="00C53A4D" w:rsidRDefault="00C53A4D">
      <w:pPr>
        <w:pStyle w:val="a4"/>
      </w:pPr>
    </w:p>
    <w:p w:rsidR="00C53A4D" w:rsidRDefault="00C53A4D">
      <w:pPr>
        <w:pStyle w:val="a4"/>
      </w:pPr>
    </w:p>
    <w:p w:rsidR="00C53A4D" w:rsidRDefault="00C53A4D">
      <w:pPr>
        <w:pStyle w:val="71"/>
        <w:ind w:left="40"/>
      </w:pPr>
    </w:p>
    <w:p w:rsidR="00C53A4D" w:rsidRDefault="00727E3F">
      <w:pPr>
        <w:pStyle w:val="71"/>
        <w:pBdr>
          <w:bottom w:val="single" w:sz="12" w:space="1" w:color="000000"/>
        </w:pBdr>
        <w:spacing w:before="0" w:line="240" w:lineRule="auto"/>
        <w:ind w:left="40"/>
        <w:rPr>
          <w:sz w:val="32"/>
          <w:szCs w:val="32"/>
        </w:rPr>
      </w:pPr>
      <w:r>
        <w:rPr>
          <w:sz w:val="32"/>
          <w:szCs w:val="32"/>
        </w:rPr>
        <w:t xml:space="preserve">ПОРЯДОК </w:t>
      </w:r>
    </w:p>
    <w:p w:rsidR="00C53A4D" w:rsidRDefault="00727E3F">
      <w:pPr>
        <w:pStyle w:val="71"/>
        <w:spacing w:before="0" w:line="240" w:lineRule="auto"/>
        <w:ind w:left="40"/>
        <w:rPr>
          <w:rFonts w:ascii="Arial Unicode MS" w:hAnsi="Arial Unicode MS" w:cs="Arial Unicode MS"/>
          <w:sz w:val="32"/>
          <w:szCs w:val="32"/>
        </w:rPr>
      </w:pPr>
      <w:r>
        <w:rPr>
          <w:sz w:val="32"/>
          <w:szCs w:val="32"/>
        </w:rPr>
        <w:t>ПРОВЕДЕНИЯ ИТОГОВОЙ АТТЕСТАЦИИ</w:t>
      </w:r>
      <w:r>
        <w:rPr>
          <w:sz w:val="32"/>
          <w:szCs w:val="32"/>
        </w:rPr>
        <w:t xml:space="preserve"> ПО НЕ ИМЕЮЩИМ ГОСУДАРСТВЕННОЙ АККРЕДИТАЦИИ ОБРАЗОВАТЕЛЬНЫМ ПРОГРАММАМ СРЕДНЕГО ПРОФЕССИОНАЛЬНОГО ОБРАЗОВАНИЯ</w:t>
      </w:r>
    </w:p>
    <w:p w:rsidR="00C53A4D" w:rsidRDefault="00727E3F">
      <w:r>
        <w:br w:type="page"/>
      </w:r>
    </w:p>
    <w:p w:rsidR="00C53A4D" w:rsidRDefault="00727E3F">
      <w:pPr>
        <w:rPr>
          <w:b/>
          <w:color w:val="000000"/>
        </w:rPr>
      </w:pPr>
      <w:r>
        <w:rPr>
          <w:b/>
        </w:rPr>
        <w:lastRenderedPageBreak/>
        <w:t>1. Область применения</w:t>
      </w:r>
    </w:p>
    <w:p w:rsidR="00C53A4D" w:rsidRDefault="00727E3F">
      <w:pPr>
        <w:pStyle w:val="11"/>
        <w:numPr>
          <w:ilvl w:val="1"/>
          <w:numId w:val="1"/>
        </w:numPr>
        <w:tabs>
          <w:tab w:val="left" w:pos="1193"/>
        </w:tabs>
        <w:spacing w:before="0" w:after="0" w:line="240" w:lineRule="auto"/>
        <w:ind w:left="60" w:right="60" w:firstLine="720"/>
      </w:pPr>
      <w:r>
        <w:t>Итоговая аттестация (далее - ИА) обучающихся Автономной некоммерческой профессиональной образовательной организации «Регио</w:t>
      </w:r>
      <w:r>
        <w:t xml:space="preserve">нальный университет» (далее – </w:t>
      </w:r>
      <w:bookmarkStart w:id="0" w:name="__DdeLink__5879_4216375900"/>
      <w:r>
        <w:t>АНПОО</w:t>
      </w:r>
      <w:bookmarkEnd w:id="0"/>
      <w:r>
        <w:t xml:space="preserve"> «Региональный университет») проводится по образовательным программам среднего профессионального образования (далее ОП СПО) -</w:t>
      </w:r>
      <w:r>
        <w:rPr>
          <w:rStyle w:val="16pt"/>
          <w:sz w:val="28"/>
          <w:szCs w:val="28"/>
        </w:rPr>
        <w:t xml:space="preserve"> программам подготовки специалистов среднего звена (далее ППССЗ) / программам подготовки квалифи</w:t>
      </w:r>
      <w:r>
        <w:rPr>
          <w:rStyle w:val="16pt"/>
          <w:sz w:val="28"/>
          <w:szCs w:val="28"/>
        </w:rPr>
        <w:t>цированных рабочих, служащих,</w:t>
      </w:r>
      <w:r>
        <w:t xml:space="preserve"> не имеющим государственную аккредитацию. Результатом ИА является установление соответствия уровня подготовленности обучающегося к решению профессиональных задач требованиям соответствующего федерального государственного образо</w:t>
      </w:r>
      <w:r>
        <w:t>вательного стандарта среднего профессионального образования (далее - ФГОС СПО).</w:t>
      </w:r>
    </w:p>
    <w:p w:rsidR="00C53A4D" w:rsidRDefault="00C53A4D">
      <w:pPr>
        <w:pStyle w:val="11"/>
        <w:tabs>
          <w:tab w:val="left" w:pos="1193"/>
        </w:tabs>
        <w:spacing w:before="0" w:after="0" w:line="240" w:lineRule="auto"/>
        <w:ind w:left="780" w:right="60" w:firstLine="0"/>
      </w:pPr>
    </w:p>
    <w:p w:rsidR="00C53A4D" w:rsidRDefault="00727E3F">
      <w:pPr>
        <w:pStyle w:val="110"/>
        <w:tabs>
          <w:tab w:val="left" w:pos="960"/>
        </w:tabs>
        <w:spacing w:line="240" w:lineRule="auto"/>
        <w:jc w:val="left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2. Нормативные ссылки</w:t>
      </w:r>
      <w:bookmarkEnd w:id="1"/>
    </w:p>
    <w:p w:rsidR="00C53A4D" w:rsidRDefault="00727E3F">
      <w:pPr>
        <w:pStyle w:val="11"/>
        <w:tabs>
          <w:tab w:val="left" w:pos="1286"/>
        </w:tabs>
        <w:spacing w:before="0" w:after="0" w:line="240" w:lineRule="auto"/>
        <w:ind w:right="20"/>
      </w:pPr>
      <w:r>
        <w:t>Настоящее Положение разработано в соответствии с требованиями следующих нормативных документов:</w:t>
      </w:r>
    </w:p>
    <w:p w:rsidR="00C53A4D" w:rsidRDefault="00727E3F">
      <w:pPr>
        <w:pStyle w:val="11"/>
        <w:numPr>
          <w:ilvl w:val="0"/>
          <w:numId w:val="3"/>
        </w:numPr>
        <w:tabs>
          <w:tab w:val="left" w:pos="1134"/>
        </w:tabs>
        <w:spacing w:before="0" w:after="0" w:line="240" w:lineRule="auto"/>
        <w:ind w:right="20" w:firstLine="709"/>
      </w:pPr>
      <w:r>
        <w:t>Федеральным законом от 29.12.2012 №273-ФЗ «Об образовании</w:t>
      </w:r>
      <w:r>
        <w:t xml:space="preserve"> в Российской Федерации»;</w:t>
      </w:r>
    </w:p>
    <w:p w:rsidR="00C53A4D" w:rsidRDefault="00727E3F">
      <w:pPr>
        <w:pStyle w:val="11"/>
        <w:numPr>
          <w:ilvl w:val="0"/>
          <w:numId w:val="3"/>
        </w:numPr>
        <w:tabs>
          <w:tab w:val="left" w:pos="1134"/>
        </w:tabs>
        <w:spacing w:before="0" w:after="0" w:line="240" w:lineRule="auto"/>
        <w:ind w:right="20" w:firstLine="709"/>
      </w:pPr>
      <w:r>
        <w:t>Федеральным законом от 30.03.1999 №52-ФЗ «О санитарно-эпидемиологическом благополучии населения»;</w:t>
      </w:r>
    </w:p>
    <w:p w:rsidR="00C53A4D" w:rsidRDefault="00727E3F">
      <w:pPr>
        <w:pStyle w:val="11"/>
        <w:numPr>
          <w:ilvl w:val="0"/>
          <w:numId w:val="3"/>
        </w:numPr>
        <w:tabs>
          <w:tab w:val="left" w:pos="1134"/>
        </w:tabs>
        <w:spacing w:before="0" w:after="0" w:line="240" w:lineRule="auto"/>
        <w:ind w:right="20" w:firstLine="709"/>
      </w:pPr>
      <w:r>
        <w:t xml:space="preserve">Приказом Министерства образования и науки РФ от 14.06.2013 №464 «Об утверждении Порядка организации и осуществления образовательной </w:t>
      </w:r>
      <w:r>
        <w:t>деятельности по образовательным программам среднего профессионального образования» (Зарегистрировано в Минюсте России 30.07.2013 № 29200);</w:t>
      </w:r>
    </w:p>
    <w:p w:rsidR="00C53A4D" w:rsidRDefault="00727E3F">
      <w:pPr>
        <w:pStyle w:val="11"/>
        <w:numPr>
          <w:ilvl w:val="0"/>
          <w:numId w:val="3"/>
        </w:numPr>
        <w:tabs>
          <w:tab w:val="left" w:pos="1134"/>
        </w:tabs>
        <w:spacing w:before="0" w:after="0" w:line="240" w:lineRule="auto"/>
        <w:ind w:right="20" w:firstLine="709"/>
      </w:pPr>
      <w:r>
        <w:t xml:space="preserve">Приказом Министерства образования и науки РФ «Об утверждении Порядка проведения государственной итоговой аттестации </w:t>
      </w:r>
      <w:r>
        <w:t>по образовательным программам среднего профессионального образования» от 16.08.2013 №968 в действующей редакции;</w:t>
      </w:r>
    </w:p>
    <w:p w:rsidR="00C53A4D" w:rsidRDefault="00727E3F">
      <w:pPr>
        <w:pStyle w:val="11"/>
        <w:numPr>
          <w:ilvl w:val="0"/>
          <w:numId w:val="3"/>
        </w:numPr>
        <w:tabs>
          <w:tab w:val="left" w:pos="1134"/>
        </w:tabs>
        <w:spacing w:before="0" w:after="0" w:line="240" w:lineRule="auto"/>
        <w:ind w:right="20" w:firstLine="709"/>
      </w:pPr>
      <w:r>
        <w:t>Федеральными государственными образовательными стандартами среднего профессионального образования (далее - ФГОС СПО) по специальностям/професси</w:t>
      </w:r>
      <w:r>
        <w:t>ям, реализуемым Колледжем;</w:t>
      </w:r>
    </w:p>
    <w:p w:rsidR="00C53A4D" w:rsidRDefault="00727E3F">
      <w:pPr>
        <w:pStyle w:val="11"/>
        <w:numPr>
          <w:ilvl w:val="0"/>
          <w:numId w:val="3"/>
        </w:numPr>
        <w:tabs>
          <w:tab w:val="left" w:pos="1134"/>
        </w:tabs>
        <w:spacing w:before="0" w:after="0" w:line="240" w:lineRule="auto"/>
        <w:ind w:firstLine="709"/>
      </w:pPr>
      <w:r>
        <w:t>Письмом Министерства просвещения РФ от 19.03.2020 №ГД-39/04 «О направлении методических рекомендаций», включая Методические рекомендации Министерства просвещения №ГД-34/09 от 19.03.2020 по реализации образовательных программ нача</w:t>
      </w:r>
      <w:r>
        <w:t>льного, основного общего, среднего общего и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C53A4D" w:rsidRDefault="00727E3F">
      <w:pPr>
        <w:pStyle w:val="11"/>
        <w:numPr>
          <w:ilvl w:val="0"/>
          <w:numId w:val="3"/>
        </w:numPr>
        <w:tabs>
          <w:tab w:val="left" w:pos="1134"/>
        </w:tabs>
        <w:spacing w:before="0" w:after="0" w:line="240" w:lineRule="auto"/>
        <w:ind w:firstLine="709"/>
      </w:pPr>
      <w:r>
        <w:t>Методическими рекоменд</w:t>
      </w:r>
      <w:r>
        <w:t xml:space="preserve">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</w:t>
      </w:r>
      <w:r>
        <w:lastRenderedPageBreak/>
        <w:t>среднего звена (направлены письмо</w:t>
      </w:r>
      <w:r>
        <w:t xml:space="preserve">м </w:t>
      </w:r>
      <w:proofErr w:type="spellStart"/>
      <w:r>
        <w:t>Минобрнауки</w:t>
      </w:r>
      <w:proofErr w:type="spellEnd"/>
      <w:r>
        <w:t xml:space="preserve"> России от 20.07.2015 №06-846);</w:t>
      </w:r>
    </w:p>
    <w:p w:rsidR="00C53A4D" w:rsidRDefault="00727E3F">
      <w:pPr>
        <w:pStyle w:val="11"/>
        <w:numPr>
          <w:ilvl w:val="0"/>
          <w:numId w:val="3"/>
        </w:numPr>
        <w:tabs>
          <w:tab w:val="left" w:pos="1134"/>
        </w:tabs>
        <w:spacing w:before="0" w:after="0" w:line="240" w:lineRule="auto"/>
        <w:ind w:firstLine="709"/>
      </w:pPr>
      <w:r>
        <w:t xml:space="preserve">Методическими рекомендациями по проведению демонстрационного экзамена по стандартам </w:t>
      </w:r>
      <w:proofErr w:type="spellStart"/>
      <w:r>
        <w:t>Ворлдскиллс</w:t>
      </w:r>
      <w:proofErr w:type="spellEnd"/>
      <w:r>
        <w:t xml:space="preserve"> Россия в 2020 году в условиях введения режима повышенной готовности Союза «Молодые профессионалы» </w:t>
      </w:r>
      <w:proofErr w:type="spellStart"/>
      <w:r>
        <w:t>Ворлдскиллс</w:t>
      </w:r>
      <w:proofErr w:type="spellEnd"/>
      <w:r>
        <w:t xml:space="preserve"> Росси</w:t>
      </w:r>
      <w:r>
        <w:t xml:space="preserve">я </w:t>
      </w:r>
      <w:r>
        <w:rPr>
          <w:lang w:eastAsia="en-US"/>
        </w:rPr>
        <w:t>№1.5/</w:t>
      </w:r>
      <w:r>
        <w:rPr>
          <w:lang w:val="en-US" w:eastAsia="en-US"/>
        </w:rPr>
        <w:t>WSR</w:t>
      </w:r>
      <w:r>
        <w:rPr>
          <w:lang w:eastAsia="en-US"/>
        </w:rPr>
        <w:t>-</w:t>
      </w:r>
      <w:r>
        <w:t>722/2020 от 26.03.2020;</w:t>
      </w:r>
    </w:p>
    <w:p w:rsidR="00C53A4D" w:rsidRDefault="00727E3F">
      <w:pPr>
        <w:pStyle w:val="31"/>
        <w:numPr>
          <w:ilvl w:val="0"/>
          <w:numId w:val="3"/>
        </w:numPr>
        <w:tabs>
          <w:tab w:val="left" w:pos="1134"/>
        </w:tabs>
        <w:spacing w:line="240" w:lineRule="auto"/>
        <w:ind w:firstLine="709"/>
        <w:jc w:val="both"/>
      </w:pPr>
      <w:r>
        <w:t>Уставом Автономной некоммерческой профессиональной образовательной организации «Региональный университет».</w:t>
      </w:r>
    </w:p>
    <w:p w:rsidR="00C53A4D" w:rsidRDefault="00C53A4D">
      <w:pPr>
        <w:pStyle w:val="11"/>
        <w:tabs>
          <w:tab w:val="left" w:pos="1193"/>
        </w:tabs>
        <w:spacing w:before="0" w:after="0" w:line="240" w:lineRule="auto"/>
        <w:ind w:left="780" w:right="60" w:firstLine="0"/>
      </w:pPr>
    </w:p>
    <w:p w:rsidR="00C53A4D" w:rsidRDefault="00727E3F">
      <w:pPr>
        <w:pStyle w:val="110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3. Ответственность и полномочия</w:t>
      </w:r>
    </w:p>
    <w:p w:rsidR="00C53A4D" w:rsidRDefault="00727E3F">
      <w:pPr>
        <w:pStyle w:val="11"/>
        <w:tabs>
          <w:tab w:val="left" w:pos="1190"/>
        </w:tabs>
        <w:spacing w:before="0" w:after="0" w:line="240" w:lineRule="auto"/>
        <w:ind w:firstLine="709"/>
      </w:pPr>
      <w:r>
        <w:t xml:space="preserve">Настоящее Положение утверждается приказом директора АНПОО «Региональный </w:t>
      </w:r>
      <w:r>
        <w:t>университет».</w:t>
      </w:r>
    </w:p>
    <w:p w:rsidR="00C53A4D" w:rsidRDefault="00727E3F">
      <w:pPr>
        <w:pStyle w:val="11"/>
        <w:tabs>
          <w:tab w:val="left" w:pos="1142"/>
        </w:tabs>
        <w:spacing w:before="0" w:after="0" w:line="240" w:lineRule="auto"/>
        <w:ind w:firstLine="709"/>
      </w:pPr>
      <w:r>
        <w:t>Ответственность за реализацию данного Положения несут заместитель директора по учебной работе, заместитель директора по учебно-производственной работе, заместитель директора по воспитательной работе, заведующий учебной частью, председатели ци</w:t>
      </w:r>
      <w:r>
        <w:t>кловых комиссий, заведующие отделениями.</w:t>
      </w:r>
    </w:p>
    <w:p w:rsidR="00C53A4D" w:rsidRDefault="00C53A4D">
      <w:pPr>
        <w:pStyle w:val="11"/>
        <w:tabs>
          <w:tab w:val="left" w:pos="1193"/>
        </w:tabs>
        <w:spacing w:before="0" w:after="0" w:line="240" w:lineRule="auto"/>
        <w:ind w:left="780" w:right="60" w:firstLine="0"/>
      </w:pPr>
    </w:p>
    <w:p w:rsidR="00C53A4D" w:rsidRDefault="00727E3F">
      <w:pPr>
        <w:pStyle w:val="21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</w:t>
      </w:r>
      <w:bookmarkStart w:id="2" w:name="bookmark5"/>
      <w:r>
        <w:rPr>
          <w:sz w:val="28"/>
          <w:szCs w:val="28"/>
        </w:rPr>
        <w:t>Порядок проведения государственной итоговой аттестации</w:t>
      </w:r>
      <w:bookmarkEnd w:id="2"/>
    </w:p>
    <w:p w:rsidR="00C53A4D" w:rsidRDefault="00727E3F">
      <w:pPr>
        <w:pStyle w:val="11"/>
        <w:numPr>
          <w:ilvl w:val="1"/>
          <w:numId w:val="4"/>
        </w:numPr>
        <w:tabs>
          <w:tab w:val="left" w:pos="1063"/>
          <w:tab w:val="left" w:pos="4418"/>
        </w:tabs>
        <w:spacing w:before="0" w:after="0" w:line="240" w:lineRule="auto"/>
        <w:ind w:right="60" w:firstLine="709"/>
      </w:pPr>
      <w:r>
        <w:t>Объем ИА, форм</w:t>
      </w:r>
      <w:proofErr w:type="gramStart"/>
      <w:r>
        <w:t>ы ИА у</w:t>
      </w:r>
      <w:proofErr w:type="gramEnd"/>
      <w:r>
        <w:t>станавливаются ППССЗ/ППКРС в соответствии с ФГОС СПО.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092"/>
        </w:tabs>
        <w:spacing w:before="0" w:after="0" w:line="240" w:lineRule="auto"/>
        <w:ind w:right="60" w:firstLine="709"/>
      </w:pPr>
      <w:r>
        <w:t xml:space="preserve">ИА выпускников, завершающих обучение по ППССЗ/ППКРС в АНПОО «Региональный </w:t>
      </w:r>
      <w:r>
        <w:t>университет», является обязательной.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063"/>
        </w:tabs>
        <w:spacing w:before="0" w:after="0" w:line="240" w:lineRule="auto"/>
        <w:ind w:right="60" w:firstLine="709"/>
      </w:pPr>
      <w:r>
        <w:t xml:space="preserve">К ИА допускается лицо, не имеющее академической задолженности и успешно выполнившее в полном объеме учебный план или индивидуальный учебный план </w:t>
      </w:r>
      <w:proofErr w:type="gramStart"/>
      <w:r>
        <w:t>по</w:t>
      </w:r>
      <w:proofErr w:type="gramEnd"/>
      <w:r>
        <w:t xml:space="preserve"> осваиваемой ППССЗ/ППКРС.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178"/>
        </w:tabs>
        <w:spacing w:before="0" w:after="0" w:line="240" w:lineRule="auto"/>
        <w:ind w:right="60" w:firstLine="709"/>
      </w:pPr>
      <w:r>
        <w:t>Результат</w:t>
      </w:r>
      <w:proofErr w:type="gramStart"/>
      <w:r>
        <w:t>ы ИА о</w:t>
      </w:r>
      <w:proofErr w:type="gramEnd"/>
      <w:r>
        <w:t>пределяются оценками «отлично»,</w:t>
      </w:r>
      <w:r>
        <w:t xml:space="preserve"> «хорошо», «удовлетворительно», «неудовлетворительно». Оценки «отлично», «хорошо», «удовлетворительно» означают успешное прохождение аттестационного испытания.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188"/>
        </w:tabs>
        <w:spacing w:before="0" w:after="0" w:line="240" w:lineRule="auto"/>
        <w:ind w:right="60" w:firstLine="709"/>
      </w:pPr>
      <w:r>
        <w:t>Успешное прохождение ИА является основанием для выдачи обучающемуся документа об образовании и о</w:t>
      </w:r>
      <w:r>
        <w:t xml:space="preserve"> квалификации, образец которого установлен АНПОО «Региональный университет».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126"/>
        </w:tabs>
        <w:spacing w:before="0" w:after="0" w:line="240" w:lineRule="auto"/>
        <w:ind w:right="60" w:firstLine="709"/>
      </w:pPr>
      <w:r>
        <w:t>Программы ИА, включая фонды оценочных средств ИА и (или) методические указания к выполнению выпускных квалификационных работ, а также порядок подачи и рассмотрения апелляционных з</w:t>
      </w:r>
      <w:r>
        <w:t>аявлений доводятся до сведения обучающихся не позднее, чем за шесть месяцев до начала ИА посредством размещения на сайте АНПОО «Региональный университет» в сети «Интернет».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107"/>
        </w:tabs>
        <w:spacing w:before="0" w:after="0" w:line="240" w:lineRule="auto"/>
        <w:ind w:right="80" w:firstLine="709"/>
      </w:pPr>
      <w:r>
        <w:t xml:space="preserve">ИА не может быть </w:t>
      </w:r>
      <w:proofErr w:type="gramStart"/>
      <w:r>
        <w:t>заменена</w:t>
      </w:r>
      <w:proofErr w:type="gramEnd"/>
      <w:r>
        <w:t xml:space="preserve"> оценкой качества освоения ППССЗ/ППКРС на основании итогов</w:t>
      </w:r>
      <w:r>
        <w:t xml:space="preserve"> текущего контроля успеваемости и промежуточной аттестации обучающихся.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088"/>
        </w:tabs>
        <w:spacing w:before="0" w:after="0" w:line="240" w:lineRule="auto"/>
        <w:ind w:right="80" w:firstLine="709"/>
      </w:pPr>
      <w:r>
        <w:t>Обучающимся и лицам, привлекаемым к ИА, во время ее проведения запрещается иметь при себе и использовать средства связи.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294"/>
        </w:tabs>
        <w:spacing w:before="0" w:after="0" w:line="240" w:lineRule="auto"/>
        <w:ind w:right="80" w:firstLine="709"/>
      </w:pPr>
      <w:r>
        <w:t xml:space="preserve">ИА проводится экзаменационными комиссиями (далее - </w:t>
      </w:r>
      <w:proofErr w:type="gramStart"/>
      <w:r>
        <w:t>ЭК</w:t>
      </w:r>
      <w:proofErr w:type="gramEnd"/>
      <w:r>
        <w:t xml:space="preserve">) в </w:t>
      </w:r>
      <w:r>
        <w:t>соответствии с календарным учебным графиком по каждой ОПОП.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237"/>
        </w:tabs>
        <w:spacing w:before="0" w:after="0" w:line="240" w:lineRule="auto"/>
        <w:ind w:right="80" w:firstLine="709"/>
      </w:pPr>
      <w:r>
        <w:lastRenderedPageBreak/>
        <w:t>Сроки проведения ИА определяются в соответствии с календарным учебным графиком. Объем ИА, ее структура и содержание устанавливаются для каждой ППССЗ/ППКРС в соответствии с требованиями ФГОС СПО.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237"/>
        </w:tabs>
        <w:spacing w:before="0" w:after="0" w:line="240" w:lineRule="auto"/>
        <w:ind w:right="80" w:firstLine="709"/>
      </w:pPr>
      <w:r>
        <w:t>И</w:t>
      </w:r>
      <w:r>
        <w:t>А обучающихся проводится в форме аттестационных испытаний: защиты выпускной квалификационной работы.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227"/>
        </w:tabs>
        <w:spacing w:before="0" w:after="0" w:line="240" w:lineRule="auto"/>
        <w:ind w:right="80" w:firstLine="709"/>
      </w:pPr>
      <w:r>
        <w:t>ИА включает в себя подготовку к сдаче, сдачу и защиту выпускной квалификационной работы (далее ВКР), включая подготовку к процедуре защиты и процедуру защи</w:t>
      </w:r>
      <w:r>
        <w:t>ты ВКР.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256"/>
        </w:tabs>
        <w:spacing w:before="0" w:after="0" w:line="240" w:lineRule="auto"/>
        <w:ind w:right="80" w:firstLine="709"/>
      </w:pPr>
      <w:r>
        <w:t>ВКР являются обязательными и выполняются в виде дипломного проекта (работы).</w:t>
      </w:r>
    </w:p>
    <w:p w:rsidR="00C53A4D" w:rsidRDefault="00727E3F">
      <w:pPr>
        <w:pStyle w:val="11"/>
        <w:numPr>
          <w:ilvl w:val="1"/>
          <w:numId w:val="4"/>
        </w:numPr>
        <w:spacing w:before="0" w:after="0" w:line="240" w:lineRule="auto"/>
        <w:ind w:right="80" w:firstLine="709"/>
      </w:pPr>
      <w:r>
        <w:t>Условия и сроки выполнения ВКР устанавливаются учебными планами с учетом требований ФГОС СПО и настоящего порядка.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400"/>
        </w:tabs>
        <w:spacing w:before="0" w:after="0" w:line="240" w:lineRule="auto"/>
        <w:ind w:right="80" w:firstLine="709"/>
      </w:pPr>
      <w:r>
        <w:t>Обучающиеся, не прошедшие ИА в связи с неявкой на аттест</w:t>
      </w:r>
      <w:r>
        <w:t>ационное испытание по уважительной причине (временная нетрудоспособность, исполнение общественных или государственных обязанностей, вызов в суд, транспортные проблемы (отмена рейса) или в других случаях), вправе пройти ее в течение шести месяцев после заве</w:t>
      </w:r>
      <w:r>
        <w:t>ршения ИА. Обучающийся должен предоставить в АНПОО «Региональный университет» документ, подтверждающий причину его отсутствия.</w:t>
      </w:r>
    </w:p>
    <w:p w:rsidR="00C53A4D" w:rsidRDefault="00727E3F">
      <w:pPr>
        <w:pStyle w:val="11"/>
        <w:numPr>
          <w:ilvl w:val="1"/>
          <w:numId w:val="4"/>
        </w:numPr>
        <w:tabs>
          <w:tab w:val="left" w:pos="1237"/>
        </w:tabs>
        <w:spacing w:before="0" w:after="0" w:line="240" w:lineRule="auto"/>
        <w:ind w:right="80" w:firstLine="709"/>
      </w:pPr>
      <w:r>
        <w:t xml:space="preserve">Обучающиеся, не прошедшие аттестационное испытание в связи с неявкой на аттестационное испытание по неуважительной причине или в </w:t>
      </w:r>
      <w:r>
        <w:t>связи с получением оценки «неудовлетворительно», отчисляются из АНПОО «Региональный университет» с выдачей справки об обучении как не выполнившие обязанностей по добросовестному освоению ППССЗ/ППКРС и выполнению учебного плана.</w:t>
      </w:r>
    </w:p>
    <w:p w:rsidR="00C53A4D" w:rsidRDefault="00727E3F">
      <w:pPr>
        <w:pStyle w:val="11"/>
        <w:spacing w:before="0" w:after="0" w:line="240" w:lineRule="auto"/>
        <w:ind w:left="80" w:right="80" w:firstLine="709"/>
        <w:rPr>
          <w:rFonts w:ascii="Arial Unicode MS" w:hAnsi="Arial Unicode MS" w:cs="Arial Unicode MS"/>
        </w:rPr>
      </w:pPr>
      <w:r>
        <w:t xml:space="preserve">Обучающийся, не прошедший </w:t>
      </w:r>
      <w:r>
        <w:t xml:space="preserve">ИА, может повторно пройти ИА не ранее чем через 10 месяцев и не позднее чем через пять лет после срока проведения ИА, </w:t>
      </w:r>
      <w:proofErr w:type="gramStart"/>
      <w:r>
        <w:t>которая</w:t>
      </w:r>
      <w:proofErr w:type="gramEnd"/>
      <w:r>
        <w:t xml:space="preserve"> не пройдена обучающимся. Указанный обучающийся может повторно пройти ИА не более двух раз.</w:t>
      </w:r>
    </w:p>
    <w:p w:rsidR="00C53A4D" w:rsidRDefault="00727E3F">
      <w:pPr>
        <w:pStyle w:val="11"/>
        <w:spacing w:before="0" w:after="0" w:line="240" w:lineRule="auto"/>
        <w:ind w:left="80" w:right="80" w:firstLine="709"/>
      </w:pPr>
      <w:r>
        <w:t>Для повторного прохождения ИА указанный</w:t>
      </w:r>
      <w:r>
        <w:t xml:space="preserve"> обучающийся по его заявлению восстанавливается в АНПОО «Региональный университет» на период времени, установленный АНПОО «Региональный университет», но не менее периода времени, предусмотренного календарным учебным графиком для ИА </w:t>
      </w:r>
      <w:proofErr w:type="gramStart"/>
      <w:r>
        <w:t>по</w:t>
      </w:r>
      <w:proofErr w:type="gramEnd"/>
      <w:r>
        <w:t xml:space="preserve"> соответствующей ППССЗ</w:t>
      </w:r>
      <w:r>
        <w:t>/ППКРС.</w:t>
      </w:r>
    </w:p>
    <w:p w:rsidR="00C53A4D" w:rsidRDefault="00727E3F">
      <w:pPr>
        <w:pStyle w:val="11"/>
        <w:spacing w:before="0" w:after="0" w:line="240" w:lineRule="auto"/>
        <w:ind w:left="80" w:right="80" w:firstLine="709"/>
      </w:pPr>
      <w:r>
        <w:t>При повторном прохожден</w:t>
      </w:r>
      <w:proofErr w:type="gramStart"/>
      <w:r>
        <w:t>ии ИА</w:t>
      </w:r>
      <w:proofErr w:type="gramEnd"/>
      <w:r>
        <w:t xml:space="preserve"> по желанию обучающегося решением АНПОО «Региональный университет» ему может быть установлена иная тема ВКР.</w:t>
      </w:r>
    </w:p>
    <w:p w:rsidR="00C53A4D" w:rsidRDefault="00727E3F">
      <w:pPr>
        <w:pStyle w:val="11"/>
        <w:spacing w:before="0" w:after="0" w:line="240" w:lineRule="auto"/>
        <w:ind w:left="80" w:firstLine="709"/>
        <w:rPr>
          <w:rFonts w:ascii="Arial Unicode MS" w:hAnsi="Arial Unicode MS" w:cs="Arial Unicode MS"/>
        </w:rPr>
      </w:pPr>
      <w:r>
        <w:t>18.Особенности проведения ИА для обучающихся из числа инвалидов и лиц с ограниченными возможностями здоровья.</w:t>
      </w:r>
    </w:p>
    <w:p w:rsidR="00C53A4D" w:rsidRDefault="00727E3F">
      <w:pPr>
        <w:pStyle w:val="11"/>
        <w:numPr>
          <w:ilvl w:val="0"/>
          <w:numId w:val="2"/>
        </w:numPr>
        <w:tabs>
          <w:tab w:val="left" w:pos="1650"/>
        </w:tabs>
        <w:spacing w:before="0" w:after="0" w:line="240" w:lineRule="auto"/>
        <w:ind w:left="80" w:right="80" w:firstLine="709"/>
      </w:pPr>
      <w:r>
        <w:t>Д</w:t>
      </w:r>
      <w:r>
        <w:t>ля обучающихся из числа инвалидов и лиц с ограниченными возможностями здоровья ИА проводится АНПОО «Региональный университет» с учетом особенностей их психофизического развития, их индивидуальных возможностей и состояния здоровья (далее - индивидуальные ос</w:t>
      </w:r>
      <w:r>
        <w:t>обенности).</w:t>
      </w:r>
    </w:p>
    <w:p w:rsidR="00C53A4D" w:rsidRDefault="00727E3F">
      <w:pPr>
        <w:pStyle w:val="11"/>
        <w:numPr>
          <w:ilvl w:val="0"/>
          <w:numId w:val="2"/>
        </w:numPr>
        <w:tabs>
          <w:tab w:val="left" w:pos="1472"/>
        </w:tabs>
        <w:spacing w:before="0" w:after="0" w:line="240" w:lineRule="auto"/>
        <w:ind w:left="80" w:right="80" w:firstLine="709"/>
      </w:pPr>
      <w:r>
        <w:lastRenderedPageBreak/>
        <w:t>Обучающийся с ограниченными возможностями здоровья или инвалидностью не позднее, чем за три месяца до начала проведения ИА подает письменное заявление о необходимости создания для него специальных условий при проведении аттестационных испытаний</w:t>
      </w:r>
      <w:r>
        <w:t xml:space="preserve"> с указанием его индивидуальных особенностей. К заявлению прилагаются документы, подтверждающие наличие у </w:t>
      </w:r>
      <w:proofErr w:type="gramStart"/>
      <w:r>
        <w:t>обучающегося</w:t>
      </w:r>
      <w:proofErr w:type="gramEnd"/>
      <w:r>
        <w:t xml:space="preserve"> индивидуальных особенностей (при отсутствии указанных документов в АНПОО «Региональный университет»).</w:t>
      </w:r>
    </w:p>
    <w:p w:rsidR="00C53A4D" w:rsidRDefault="00727E3F">
      <w:pPr>
        <w:pStyle w:val="11"/>
        <w:numPr>
          <w:ilvl w:val="0"/>
          <w:numId w:val="2"/>
        </w:numPr>
        <w:tabs>
          <w:tab w:val="left" w:pos="1645"/>
        </w:tabs>
        <w:spacing w:before="0" w:after="0" w:line="240" w:lineRule="auto"/>
        <w:ind w:left="80" w:right="80" w:firstLine="709"/>
      </w:pPr>
      <w:r>
        <w:t xml:space="preserve">В заявлении </w:t>
      </w:r>
      <w:proofErr w:type="gramStart"/>
      <w:r>
        <w:t>обучающийся</w:t>
      </w:r>
      <w:proofErr w:type="gramEnd"/>
      <w:r>
        <w:t xml:space="preserve"> указывает н</w:t>
      </w:r>
      <w:r>
        <w:t>а необходимость (отсутствие необходимости) присутствия ассистента на аттестационном испытании, необходимость (отсутствие необходимости) увеличения продолжительности сдачи аттестационного испытания по отношению к установленной продолжительности (для каждого</w:t>
      </w:r>
      <w:r>
        <w:t xml:space="preserve"> аттестационного испытания) и других требований.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222"/>
        </w:tabs>
        <w:spacing w:before="0" w:after="0" w:line="240" w:lineRule="auto"/>
        <w:ind w:left="80" w:right="80" w:firstLine="709"/>
      </w:pPr>
      <w:r>
        <w:t xml:space="preserve">Для проведения ИА в АНПОО «Региональный университет» создаются </w:t>
      </w:r>
      <w:proofErr w:type="gramStart"/>
      <w:r>
        <w:t>ЭК</w:t>
      </w:r>
      <w:proofErr w:type="gramEnd"/>
      <w:r>
        <w:t xml:space="preserve"> и апелляционные комиссии для рассмотрения апелляций по результатам ИА по каждой ППССЗ/ППКРС. Указанные комиссии действуют в течение календарн</w:t>
      </w:r>
      <w:r>
        <w:t>ого года.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232"/>
        </w:tabs>
        <w:spacing w:before="0" w:after="0" w:line="240" w:lineRule="auto"/>
        <w:ind w:left="80" w:right="80" w:firstLine="709"/>
      </w:pPr>
      <w:r>
        <w:t xml:space="preserve">По решению Педагогического совета приказом директора АНПОО «Региональный университет» может быть сформировано несколько </w:t>
      </w:r>
      <w:proofErr w:type="gramStart"/>
      <w:r>
        <w:t>ЭК</w:t>
      </w:r>
      <w:proofErr w:type="gramEnd"/>
      <w:r>
        <w:t xml:space="preserve"> по одной ППССЗ/ППКРС.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285"/>
        </w:tabs>
        <w:spacing w:before="0" w:after="0" w:line="240" w:lineRule="auto"/>
        <w:ind w:left="80" w:right="80" w:firstLine="709"/>
      </w:pPr>
      <w:proofErr w:type="gramStart"/>
      <w:r>
        <w:t>ЭК</w:t>
      </w:r>
      <w:proofErr w:type="gramEnd"/>
      <w:r>
        <w:t xml:space="preserve"> возглавляет председатель, который руководит деятельностью комиссии в течение календарного года. </w:t>
      </w:r>
      <w:r>
        <w:t xml:space="preserve">Председатель </w:t>
      </w:r>
      <w:proofErr w:type="gramStart"/>
      <w:r>
        <w:t>ЭК</w:t>
      </w:r>
      <w:proofErr w:type="gramEnd"/>
      <w:r>
        <w:t xml:space="preserve"> утверждается из числа лиц, не работающих в АНПОО «Региональный университет», являющийся ведущим специалистом организации по соответствующей области видов профессиональной деятельности обучающихся.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477"/>
        </w:tabs>
        <w:spacing w:before="0" w:after="0" w:line="240" w:lineRule="auto"/>
        <w:ind w:left="80" w:right="80" w:firstLine="709"/>
      </w:pPr>
      <w:r>
        <w:t xml:space="preserve">Председатель </w:t>
      </w:r>
      <w:proofErr w:type="gramStart"/>
      <w:r>
        <w:t>ЭК</w:t>
      </w:r>
      <w:proofErr w:type="gramEnd"/>
      <w:r>
        <w:t xml:space="preserve"> утверждается АНПОО «Региона</w:t>
      </w:r>
      <w:r>
        <w:t>льный университет» не позднее 20 декабря, предшествующего году проведения ИА.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266"/>
        </w:tabs>
        <w:spacing w:before="0" w:after="0" w:line="240" w:lineRule="auto"/>
        <w:ind w:left="80" w:right="60" w:firstLine="709"/>
      </w:pPr>
      <w:r>
        <w:t xml:space="preserve">Не позднее, чем за 30 календарных дней до начала ИА приказом директора АНПОО «Региональный университет» утверждаются составы </w:t>
      </w:r>
      <w:proofErr w:type="gramStart"/>
      <w:r>
        <w:t>ЭК</w:t>
      </w:r>
      <w:proofErr w:type="gramEnd"/>
      <w:r>
        <w:t>, апелляционных комиссий.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414"/>
        </w:tabs>
        <w:spacing w:before="0" w:after="0" w:line="240" w:lineRule="auto"/>
        <w:ind w:left="80" w:right="60" w:firstLine="709"/>
      </w:pPr>
      <w:r>
        <w:t>Председателем апелляционн</w:t>
      </w:r>
      <w:r>
        <w:t>ой комиссии является директор АНПОО «Региональный университет» (лицо, исполняющее его обязанности или уполномоченное им лицо - на основании приказа).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232"/>
        </w:tabs>
        <w:spacing w:before="0" w:after="0" w:line="240" w:lineRule="auto"/>
        <w:ind w:left="80" w:right="60" w:firstLine="709"/>
      </w:pPr>
      <w:r>
        <w:t xml:space="preserve">В состав </w:t>
      </w:r>
      <w:proofErr w:type="gramStart"/>
      <w:r>
        <w:t>ЭК</w:t>
      </w:r>
      <w:proofErr w:type="gramEnd"/>
      <w:r>
        <w:t xml:space="preserve"> включаются не менее пяти и не более восьми человек, из которых не менее (30%) являются ведущим</w:t>
      </w:r>
      <w:r>
        <w:t>и специалистами - представителями работодателей или их объединений в соответствующей сфере профессиональной деятельности, остальные - лицами, относящимися к преподавательскому составу АНПОО «Региональный университет», имеющими высшую или первую квалификаци</w:t>
      </w:r>
      <w:r>
        <w:t xml:space="preserve">онную категорию. По представлению председателя назначается его заместитель из числа лиц, включенных в указанную комиссию. Также в состав </w:t>
      </w:r>
      <w:proofErr w:type="gramStart"/>
      <w:r>
        <w:t>ЭК</w:t>
      </w:r>
      <w:proofErr w:type="gramEnd"/>
      <w:r>
        <w:t xml:space="preserve"> включается секретарь, из числа лиц, относящихся к преподавательскому составу </w:t>
      </w:r>
      <w:r>
        <w:lastRenderedPageBreak/>
        <w:t>АНПОО «Региональный университет» или ад</w:t>
      </w:r>
      <w:r>
        <w:t>министративных работников АНПОО «Региональный университет».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256"/>
        </w:tabs>
        <w:spacing w:before="0" w:after="0" w:line="240" w:lineRule="auto"/>
        <w:ind w:left="80" w:right="60" w:firstLine="709"/>
      </w:pPr>
      <w:r>
        <w:t xml:space="preserve">В состав апелляционной комиссии входят председатель указанной комиссии и не менее 3 членов указанной комиссии. Состав апелляционной комиссии формируется из числа лиц, относящихся к </w:t>
      </w:r>
      <w:r>
        <w:t xml:space="preserve">преподавательскому составу АНПОО «Региональный университет» и не входящих в состав </w:t>
      </w:r>
      <w:proofErr w:type="gramStart"/>
      <w:r>
        <w:t>ЭК</w:t>
      </w:r>
      <w:proofErr w:type="gramEnd"/>
      <w:r>
        <w:t>. По представлению председателя назначается его заместитель из числа лиц, включенных в указанную комиссию.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366"/>
        </w:tabs>
        <w:spacing w:before="0" w:after="0" w:line="240" w:lineRule="auto"/>
        <w:ind w:left="80" w:right="60" w:firstLine="709"/>
      </w:pPr>
      <w:r>
        <w:t>Председатели ЭК и апелляционных комиссий организуют и контролиру</w:t>
      </w:r>
      <w:r>
        <w:t>ют деятельность указанных комиссий, обеспечивают единство требований, предъявляемых к обучающимся при проведен</w:t>
      </w:r>
      <w:proofErr w:type="gramStart"/>
      <w:r>
        <w:t>ии ИА</w:t>
      </w:r>
      <w:proofErr w:type="gramEnd"/>
      <w:r>
        <w:t>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232"/>
        </w:tabs>
        <w:spacing w:before="0" w:after="0" w:line="240" w:lineRule="auto"/>
        <w:ind w:left="80" w:right="60" w:firstLine="709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30 календарных дней до дня проведения первого аттестационного испытания распоряжением директора АНПОО «Региональный униве</w:t>
      </w:r>
      <w:r>
        <w:t>рситет» утверждается расписание аттестационных испытаний, в котором указываются даты, время и место проведения аттестационных испытаний и предэкзаменационных консультаций. Не позднее, чем за 30 календарных дней до дня проведения первого аттестационного исп</w:t>
      </w:r>
      <w:r>
        <w:t>ытания распоряжением директора АНПОО «Региональный университет» утверждается расписание работы апелляционных комиссий, в котором указываются даты, время и место проведения заседаний.</w:t>
      </w:r>
    </w:p>
    <w:p w:rsidR="00C53A4D" w:rsidRDefault="00727E3F">
      <w:pPr>
        <w:pStyle w:val="91"/>
        <w:numPr>
          <w:ilvl w:val="1"/>
          <w:numId w:val="2"/>
        </w:numPr>
        <w:tabs>
          <w:tab w:val="left" w:pos="1314"/>
        </w:tabs>
        <w:spacing w:line="240" w:lineRule="auto"/>
        <w:ind w:left="80" w:right="60" w:firstLine="709"/>
        <w:jc w:val="both"/>
      </w:pPr>
      <w:r>
        <w:t>Заместитель директора по учебной работе доводит расписание аттестационных</w:t>
      </w:r>
      <w:r>
        <w:t xml:space="preserve"> испытаний и расписание работы апелляционных комиссий до сведения обучающихся, членов </w:t>
      </w:r>
      <w:proofErr w:type="gramStart"/>
      <w:r>
        <w:t>ЭК</w:t>
      </w:r>
      <w:proofErr w:type="gramEnd"/>
      <w:r>
        <w:t xml:space="preserve"> и апелляционных комиссий, руководителей и консультантов ВКР.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236"/>
        </w:tabs>
        <w:spacing w:before="0" w:after="0" w:line="240" w:lineRule="auto"/>
        <w:ind w:left="60" w:right="60" w:firstLine="700"/>
      </w:pPr>
      <w:r>
        <w:t xml:space="preserve">Требования к ВКР, порядок выполнения ВКР, структура и объем ВКР, требования к оформлению ВКР, порядок </w:t>
      </w:r>
      <w:r>
        <w:t>проведения защиты ВКР соответствует требованиям к ВКР, порядку выполнения ВКР, порядку проведения защиты ВКР при проведении государственной аттестации и приведены в локальных нормативных актах АНПОО «Региональный университет».</w:t>
      </w:r>
    </w:p>
    <w:p w:rsidR="00C53A4D" w:rsidRDefault="00727E3F">
      <w:pPr>
        <w:pStyle w:val="11"/>
        <w:numPr>
          <w:ilvl w:val="1"/>
          <w:numId w:val="2"/>
        </w:numPr>
        <w:tabs>
          <w:tab w:val="left" w:pos="1337"/>
        </w:tabs>
        <w:spacing w:before="0" w:after="0" w:line="240" w:lineRule="auto"/>
        <w:ind w:left="60" w:right="60" w:firstLine="700"/>
        <w:rPr>
          <w:rFonts w:ascii="Arial Unicode MS" w:hAnsi="Arial Unicode MS" w:cs="Arial Unicode MS"/>
        </w:rPr>
      </w:pPr>
      <w:r>
        <w:t>Подача и рассмотрение апелляц</w:t>
      </w:r>
      <w:r>
        <w:t>ий по результатам итоговой аттестации соответствует подаче и рассмотрению апелляций по результатам государственной итоговой аттестации и приведены Положении о порядке проведения государственной итоговой аттестации по образовательным программам среднего про</w:t>
      </w:r>
      <w:r>
        <w:t>фессионального образования.</w:t>
      </w:r>
    </w:p>
    <w:p w:rsidR="00C53A4D" w:rsidRDefault="00C53A4D">
      <w:pPr>
        <w:pStyle w:val="91"/>
        <w:tabs>
          <w:tab w:val="left" w:pos="498"/>
        </w:tabs>
        <w:spacing w:line="240" w:lineRule="auto"/>
        <w:ind w:left="800" w:firstLine="0"/>
      </w:pPr>
    </w:p>
    <w:p w:rsidR="00C53A4D" w:rsidRDefault="00727E3F">
      <w:pPr>
        <w:pStyle w:val="91"/>
        <w:tabs>
          <w:tab w:val="left" w:pos="498"/>
        </w:tabs>
        <w:spacing w:line="240" w:lineRule="auto"/>
        <w:ind w:firstLine="0"/>
        <w:rPr>
          <w:b/>
        </w:rPr>
      </w:pPr>
      <w:r>
        <w:rPr>
          <w:b/>
        </w:rPr>
        <w:t xml:space="preserve">5. Регламент работы </w:t>
      </w:r>
      <w:proofErr w:type="gramStart"/>
      <w:r>
        <w:rPr>
          <w:b/>
        </w:rPr>
        <w:t>ЭК</w:t>
      </w:r>
      <w:proofErr w:type="gramEnd"/>
      <w:r>
        <w:rPr>
          <w:b/>
        </w:rPr>
        <w:t xml:space="preserve"> и апелляционных комиссий.</w:t>
      </w:r>
    </w:p>
    <w:p w:rsidR="00C53A4D" w:rsidRDefault="00727E3F">
      <w:pPr>
        <w:pStyle w:val="11"/>
        <w:tabs>
          <w:tab w:val="left" w:pos="1462"/>
        </w:tabs>
        <w:spacing w:before="0" w:after="0" w:line="240" w:lineRule="auto"/>
        <w:ind w:right="60" w:firstLine="851"/>
      </w:pPr>
      <w:r>
        <w:t xml:space="preserve">5.1. Основной формой деятельности </w:t>
      </w:r>
      <w:proofErr w:type="gramStart"/>
      <w:r>
        <w:t>ЭК</w:t>
      </w:r>
      <w:proofErr w:type="gramEnd"/>
      <w:r>
        <w:t xml:space="preserve"> и апелляционных комиссий являются заседания. Заседания </w:t>
      </w:r>
      <w:proofErr w:type="gramStart"/>
      <w:r>
        <w:t>ЭК</w:t>
      </w:r>
      <w:proofErr w:type="gramEnd"/>
      <w:r>
        <w:t xml:space="preserve"> и апелляционных комиссий правомочно, если в нем участвуют не менее двух третей от </w:t>
      </w:r>
      <w:r>
        <w:t xml:space="preserve">числа лиц, входящих в состав комиссий. Ведение заседания </w:t>
      </w:r>
      <w:proofErr w:type="gramStart"/>
      <w:r>
        <w:t>ЭК</w:t>
      </w:r>
      <w:proofErr w:type="gramEnd"/>
      <w:r>
        <w:t xml:space="preserve"> или апелляционных комиссий осуществляется председателем соответствующей комиссии. Решение </w:t>
      </w:r>
      <w:proofErr w:type="gramStart"/>
      <w:r>
        <w:t>ЭК</w:t>
      </w:r>
      <w:proofErr w:type="gramEnd"/>
      <w:r>
        <w:t xml:space="preserve"> или апелляционной комиссии принимается простым большинством голосов </w:t>
      </w:r>
      <w:r>
        <w:lastRenderedPageBreak/>
        <w:t>членов соответствующей комиссии, уч</w:t>
      </w:r>
      <w:r>
        <w:t>аствующих в заседании. При равном числе голосов, поданных «за» и «против», председатель соответствующей комиссии обладает правом решающего голоса.</w:t>
      </w:r>
    </w:p>
    <w:p w:rsidR="00C53A4D" w:rsidRDefault="00727E3F">
      <w:pPr>
        <w:pStyle w:val="11"/>
        <w:tabs>
          <w:tab w:val="left" w:pos="1476"/>
        </w:tabs>
        <w:spacing w:before="0" w:after="0" w:line="240" w:lineRule="auto"/>
        <w:ind w:right="60"/>
      </w:pPr>
      <w:r>
        <w:t xml:space="preserve">5.2. </w:t>
      </w:r>
      <w:proofErr w:type="gramStart"/>
      <w:r>
        <w:t>ЭК</w:t>
      </w:r>
      <w:proofErr w:type="gramEnd"/>
      <w:r>
        <w:t xml:space="preserve"> проводят заседания по приему аттестационных испытаний, апелляционные комиссии - заседания по рассмотр</w:t>
      </w:r>
      <w:r>
        <w:t>ению апелляционных заявлений. При необходимости проводятся организационно-методические заседания указанных комиссий.</w:t>
      </w:r>
    </w:p>
    <w:p w:rsidR="00C53A4D" w:rsidRDefault="00727E3F">
      <w:pPr>
        <w:pStyle w:val="11"/>
        <w:tabs>
          <w:tab w:val="left" w:pos="1558"/>
        </w:tabs>
        <w:spacing w:before="0" w:after="0" w:line="240" w:lineRule="auto"/>
        <w:ind w:right="60"/>
      </w:pPr>
      <w:r>
        <w:t xml:space="preserve">5.3. Проведение заседания </w:t>
      </w:r>
      <w:proofErr w:type="gramStart"/>
      <w:r>
        <w:t>ЭК</w:t>
      </w:r>
      <w:proofErr w:type="gramEnd"/>
      <w:r>
        <w:t xml:space="preserve"> или апелляционной комиссии и решения, принятые соответствующей комиссией, оформляются протоколом. Порядок (пра</w:t>
      </w:r>
      <w:r>
        <w:t xml:space="preserve">вила) формирования и оформления, образцы протоколов заседаний ЭК, протоколов заседаний апелляционных комиссий по специальности принимаются </w:t>
      </w:r>
      <w:proofErr w:type="gramStart"/>
      <w:r>
        <w:t>аналогичными</w:t>
      </w:r>
      <w:proofErr w:type="gramEnd"/>
      <w:r>
        <w:t>, как для проведения заседаний государственных экзаменационных комиссий.</w:t>
      </w:r>
    </w:p>
    <w:p w:rsidR="00C53A4D" w:rsidRDefault="00727E3F">
      <w:pPr>
        <w:pStyle w:val="11"/>
        <w:tabs>
          <w:tab w:val="left" w:pos="1462"/>
        </w:tabs>
        <w:spacing w:before="0" w:after="0" w:line="240" w:lineRule="auto"/>
        <w:ind w:right="60"/>
      </w:pPr>
      <w:r>
        <w:t>5.4. По результатам ИА председат</w:t>
      </w:r>
      <w:r>
        <w:t xml:space="preserve">ель </w:t>
      </w:r>
      <w:proofErr w:type="gramStart"/>
      <w:r>
        <w:t>ЭК</w:t>
      </w:r>
      <w:proofErr w:type="gramEnd"/>
      <w:r>
        <w:t xml:space="preserve"> предоставляет директору АНПОО «Региональный университет» письменный отчет, в том числе включающий в себя рекомендации по совершенствованию подготовки обучающегося по ППССЗ/ППКРС.</w:t>
      </w:r>
    </w:p>
    <w:p w:rsidR="00C53A4D" w:rsidRDefault="00C53A4D">
      <w:pPr>
        <w:pStyle w:val="11"/>
        <w:tabs>
          <w:tab w:val="left" w:pos="1462"/>
        </w:tabs>
        <w:spacing w:before="0" w:after="0" w:line="240" w:lineRule="auto"/>
        <w:ind w:right="60"/>
      </w:pPr>
    </w:p>
    <w:p w:rsidR="00C53A4D" w:rsidRDefault="00C53A4D">
      <w:pPr>
        <w:pStyle w:val="11"/>
        <w:tabs>
          <w:tab w:val="left" w:pos="1337"/>
        </w:tabs>
        <w:spacing w:before="0" w:after="0" w:line="240" w:lineRule="auto"/>
        <w:ind w:left="60" w:right="60" w:firstLine="0"/>
      </w:pPr>
    </w:p>
    <w:p w:rsidR="00C53A4D" w:rsidRDefault="00727E3F">
      <w:pPr>
        <w:pStyle w:val="21"/>
        <w:tabs>
          <w:tab w:val="left" w:pos="-3402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bookmarkStart w:id="3" w:name="bookmark12"/>
      <w:r>
        <w:rPr>
          <w:sz w:val="28"/>
          <w:szCs w:val="28"/>
        </w:rPr>
        <w:t>Согласование и хранение</w:t>
      </w:r>
      <w:bookmarkEnd w:id="3"/>
    </w:p>
    <w:p w:rsidR="00C53A4D" w:rsidRDefault="00727E3F">
      <w:pPr>
        <w:pStyle w:val="a6"/>
        <w:shd w:val="clear" w:color="auto" w:fill="FFFFFF"/>
        <w:tabs>
          <w:tab w:val="left" w:pos="-3402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Согласование настоящего Порядка осущ</w:t>
      </w:r>
      <w:r>
        <w:rPr>
          <w:sz w:val="28"/>
          <w:szCs w:val="28"/>
        </w:rPr>
        <w:t>ествляется с заместителем директора по учебной и учебно-производственной работе, методистом, председателями цикловых комиссий, юрисконсультом и оформляется в «Листе согласования».</w:t>
      </w:r>
    </w:p>
    <w:p w:rsidR="00C53A4D" w:rsidRDefault="00727E3F">
      <w:pPr>
        <w:pStyle w:val="a6"/>
        <w:shd w:val="clear" w:color="auto" w:fill="FFFFFF"/>
        <w:tabs>
          <w:tab w:val="left" w:pos="-3402"/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4" w:name="_GoBack"/>
      <w:bookmarkEnd w:id="4"/>
      <w:r>
        <w:rPr>
          <w:sz w:val="28"/>
          <w:szCs w:val="28"/>
        </w:rPr>
        <w:t>.2. Ответственность за хранение подлинника возлагается на юрисконсульта.</w:t>
      </w:r>
    </w:p>
    <w:p w:rsidR="00C53A4D" w:rsidRDefault="00C53A4D">
      <w:pPr>
        <w:shd w:val="clear" w:color="auto" w:fill="FFFFFF"/>
        <w:tabs>
          <w:tab w:val="left" w:pos="1190"/>
        </w:tabs>
        <w:jc w:val="both"/>
      </w:pPr>
    </w:p>
    <w:p w:rsidR="00C53A4D" w:rsidRDefault="00C53A4D">
      <w:pPr>
        <w:pStyle w:val="11"/>
        <w:tabs>
          <w:tab w:val="left" w:pos="1337"/>
        </w:tabs>
        <w:spacing w:before="0" w:after="0" w:line="240" w:lineRule="auto"/>
        <w:ind w:left="60" w:right="60" w:firstLine="0"/>
      </w:pPr>
    </w:p>
    <w:sectPr w:rsidR="00C53A4D" w:rsidSect="00C53A4D">
      <w:footerReference w:type="default" r:id="rId7"/>
      <w:pgSz w:w="11906" w:h="16838"/>
      <w:pgMar w:top="993" w:right="848" w:bottom="993" w:left="1656" w:header="0" w:footer="635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3F" w:rsidRDefault="00727E3F" w:rsidP="00C53A4D">
      <w:r>
        <w:separator/>
      </w:r>
    </w:p>
  </w:endnote>
  <w:endnote w:type="continuationSeparator" w:id="0">
    <w:p w:rsidR="00727E3F" w:rsidRDefault="00727E3F" w:rsidP="00C53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13037"/>
      <w:docPartObj>
        <w:docPartGallery w:val="Page Numbers (Bottom of Page)"/>
        <w:docPartUnique/>
      </w:docPartObj>
    </w:sdtPr>
    <w:sdtContent>
      <w:p w:rsidR="00C53A4D" w:rsidRDefault="00C53A4D">
        <w:pPr>
          <w:pStyle w:val="Footer"/>
          <w:jc w:val="center"/>
        </w:pPr>
        <w:r>
          <w:fldChar w:fldCharType="begin"/>
        </w:r>
        <w:r w:rsidR="00727E3F">
          <w:instrText>PAGE</w:instrText>
        </w:r>
        <w:r>
          <w:fldChar w:fldCharType="separate"/>
        </w:r>
        <w:r w:rsidR="00D66ACB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3F" w:rsidRDefault="00727E3F" w:rsidP="00C53A4D">
      <w:r>
        <w:separator/>
      </w:r>
    </w:p>
  </w:footnote>
  <w:footnote w:type="continuationSeparator" w:id="0">
    <w:p w:rsidR="00727E3F" w:rsidRDefault="00727E3F" w:rsidP="00C53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580D"/>
    <w:multiLevelType w:val="multilevel"/>
    <w:tmpl w:val="60783FF8"/>
    <w:lvl w:ilvl="0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2.%3.%4.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2.%3.%4.%5.%6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2.%3.%4.%5.%6.%7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2.%3.%4.%5.%6.%7.%8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2.%3.%4.%5.%6.%7.%8.%9.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480F39A0"/>
    <w:multiLevelType w:val="multilevel"/>
    <w:tmpl w:val="CC9057C0"/>
    <w:lvl w:ilvl="0">
      <w:start w:val="1"/>
      <w:numFmt w:val="decimal"/>
      <w:lvlText w:val="18.%1."/>
      <w:lvlJc w:val="left"/>
      <w:pPr>
        <w:ind w:left="0" w:firstLine="0"/>
      </w:pPr>
      <w:rPr>
        <w:sz w:val="28"/>
        <w:szCs w:val="28"/>
      </w:rPr>
    </w:lvl>
    <w:lvl w:ilvl="1">
      <w:start w:val="19"/>
      <w:numFmt w:val="decimal"/>
      <w:lvlText w:val="%2."/>
      <w:lvlJc w:val="left"/>
      <w:pPr>
        <w:ind w:left="0" w:firstLine="0"/>
      </w:pPr>
      <w:rPr>
        <w:rFonts w:ascii="Arial Unicode MS" w:hAnsi="Arial Unicode MS" w:cs="Times New Roman"/>
        <w:b w:val="0"/>
        <w:sz w:val="28"/>
        <w:szCs w:val="28"/>
      </w:rPr>
    </w:lvl>
    <w:lvl w:ilvl="2">
      <w:start w:val="1"/>
      <w:numFmt w:val="decimal"/>
      <w:lvlText w:val="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2.%3.%4.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2.%3.%4.%5.%6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2.%3.%4.%5.%6.%7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2.%3.%4.%5.%6.%7.%8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2.%3.%4.%5.%6.%7.%8.%9."/>
      <w:lvlJc w:val="left"/>
      <w:pPr>
        <w:ind w:left="0" w:firstLine="0"/>
      </w:pPr>
      <w:rPr>
        <w:sz w:val="28"/>
        <w:szCs w:val="28"/>
      </w:rPr>
    </w:lvl>
  </w:abstractNum>
  <w:abstractNum w:abstractNumId="2">
    <w:nsid w:val="56303052"/>
    <w:multiLevelType w:val="multilevel"/>
    <w:tmpl w:val="E6CE00C6"/>
    <w:lvl w:ilvl="0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2.%3.%4.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2.%3.%4.%5.%6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2.%3.%4.%5.%6.%7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2.%3.%4.%5.%6.%7.%8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2.%3.%4.%5.%6.%7.%8.%9."/>
      <w:lvlJc w:val="left"/>
      <w:pPr>
        <w:ind w:left="0" w:firstLine="0"/>
      </w:pPr>
      <w:rPr>
        <w:sz w:val="28"/>
        <w:szCs w:val="28"/>
      </w:rPr>
    </w:lvl>
  </w:abstractNum>
  <w:abstractNum w:abstractNumId="3">
    <w:nsid w:val="72D17B79"/>
    <w:multiLevelType w:val="multilevel"/>
    <w:tmpl w:val="3A86739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  <w:sz w:val="28"/>
        <w:szCs w:val="28"/>
      </w:rPr>
    </w:lvl>
    <w:lvl w:ilvl="1">
      <w:start w:val="19"/>
      <w:numFmt w:val="decimal"/>
      <w:lvlText w:val="%2."/>
      <w:lvlJc w:val="left"/>
      <w:pPr>
        <w:ind w:left="0" w:firstLine="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2.%3.%4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2.%3.%4.%5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2.%3.%4.%5.%6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2.%3.%4.%5.%6.%7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2.%3.%4.%5.%6.%7.%8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2.%3.%4.%5.%6.%7.%8.%9."/>
      <w:lvlJc w:val="left"/>
      <w:pPr>
        <w:ind w:left="0" w:firstLine="0"/>
      </w:pPr>
      <w:rPr>
        <w:sz w:val="28"/>
        <w:szCs w:val="28"/>
      </w:rPr>
    </w:lvl>
  </w:abstractNum>
  <w:abstractNum w:abstractNumId="4">
    <w:nsid w:val="78495798"/>
    <w:multiLevelType w:val="multilevel"/>
    <w:tmpl w:val="2FDA30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53A4D"/>
    <w:rsid w:val="00727E3F"/>
    <w:rsid w:val="00C53A4D"/>
    <w:rsid w:val="00D6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4D"/>
    <w:rPr>
      <w:rFonts w:ascii="Times New Roman" w:eastAsia="Arial Unicode MS" w:hAnsi="Times New Roman" w:cs="Times New Roman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link w:val="61"/>
    <w:uiPriority w:val="99"/>
    <w:qFormat/>
    <w:rsid w:val="00C53A4D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qFormat/>
    <w:rsid w:val="00C53A4D"/>
    <w:rPr>
      <w:rFonts w:ascii="Times New Roman" w:hAnsi="Times New Roman" w:cs="Times New Roman"/>
      <w:sz w:val="28"/>
      <w:szCs w:val="28"/>
    </w:rPr>
  </w:style>
  <w:style w:type="character" w:customStyle="1" w:styleId="52">
    <w:name w:val="Основной текст (5)2"/>
    <w:basedOn w:val="5"/>
    <w:uiPriority w:val="99"/>
    <w:qFormat/>
    <w:rsid w:val="00C53A4D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7">
    <w:name w:val="Основной текст (7)"/>
    <w:basedOn w:val="a0"/>
    <w:link w:val="71"/>
    <w:uiPriority w:val="99"/>
    <w:qFormat/>
    <w:rsid w:val="00C53A4D"/>
    <w:rPr>
      <w:rFonts w:ascii="Times New Roman" w:hAnsi="Times New Roman" w:cs="Times New Roman"/>
      <w:b/>
      <w:bCs/>
      <w:sz w:val="28"/>
      <w:szCs w:val="28"/>
    </w:rPr>
  </w:style>
  <w:style w:type="character" w:customStyle="1" w:styleId="1">
    <w:name w:val="Основной текст1"/>
    <w:basedOn w:val="a0"/>
    <w:link w:val="10"/>
    <w:uiPriority w:val="99"/>
    <w:qFormat/>
    <w:rsid w:val="00C53A4D"/>
    <w:rPr>
      <w:rFonts w:ascii="Times New Roman" w:hAnsi="Times New Roman" w:cs="Times New Roman"/>
      <w:sz w:val="28"/>
      <w:szCs w:val="28"/>
    </w:rPr>
  </w:style>
  <w:style w:type="character" w:customStyle="1" w:styleId="16pt">
    <w:name w:val="Основной текст + 16 pt"/>
    <w:basedOn w:val="1"/>
    <w:uiPriority w:val="99"/>
    <w:qFormat/>
    <w:rsid w:val="00C53A4D"/>
    <w:rPr>
      <w:rFonts w:ascii="Times New Roman" w:hAnsi="Times New Roman" w:cs="Times New Roman"/>
      <w:sz w:val="32"/>
      <w:szCs w:val="32"/>
    </w:rPr>
  </w:style>
  <w:style w:type="character" w:customStyle="1" w:styleId="8">
    <w:name w:val="Основной текст (8)"/>
    <w:basedOn w:val="a0"/>
    <w:uiPriority w:val="99"/>
    <w:qFormat/>
    <w:rsid w:val="00C53A4D"/>
    <w:rPr>
      <w:rFonts w:ascii="Times New Roman" w:hAnsi="Times New Roman" w:cs="Times New Roman"/>
      <w:sz w:val="28"/>
      <w:szCs w:val="28"/>
    </w:rPr>
  </w:style>
  <w:style w:type="character" w:customStyle="1" w:styleId="9">
    <w:name w:val="Основной текст (9)"/>
    <w:basedOn w:val="a0"/>
    <w:link w:val="91"/>
    <w:uiPriority w:val="99"/>
    <w:qFormat/>
    <w:rsid w:val="00C53A4D"/>
    <w:rPr>
      <w:rFonts w:ascii="Times New Roman" w:hAnsi="Times New Roman" w:cs="Times New Roman"/>
      <w:sz w:val="28"/>
      <w:szCs w:val="28"/>
    </w:rPr>
  </w:style>
  <w:style w:type="character" w:customStyle="1" w:styleId="a3">
    <w:name w:val="Подзаголовок Знак"/>
    <w:basedOn w:val="a0"/>
    <w:link w:val="a4"/>
    <w:qFormat/>
    <w:rsid w:val="000C150A"/>
    <w:rPr>
      <w:rFonts w:ascii="Times New Roman" w:eastAsia="Times New Roman" w:hAnsi="Times New Roman"/>
      <w:color w:val="333333"/>
      <w:sz w:val="28"/>
      <w:szCs w:val="28"/>
      <w:shd w:val="clear" w:color="auto" w:fill="FFFFFF"/>
    </w:rPr>
  </w:style>
  <w:style w:type="character" w:customStyle="1" w:styleId="HeaderChar">
    <w:name w:val="Header Char"/>
    <w:basedOn w:val="a0"/>
    <w:link w:val="Header"/>
    <w:uiPriority w:val="99"/>
    <w:qFormat/>
    <w:rsid w:val="000C150A"/>
  </w:style>
  <w:style w:type="character" w:customStyle="1" w:styleId="FooterChar">
    <w:name w:val="Footer Char"/>
    <w:basedOn w:val="a0"/>
    <w:link w:val="Footer"/>
    <w:uiPriority w:val="99"/>
    <w:qFormat/>
    <w:rsid w:val="000C150A"/>
  </w:style>
  <w:style w:type="character" w:customStyle="1" w:styleId="a5">
    <w:name w:val="Основной текст Знак"/>
    <w:basedOn w:val="a0"/>
    <w:link w:val="a6"/>
    <w:semiHidden/>
    <w:qFormat/>
    <w:rsid w:val="00514961"/>
    <w:rPr>
      <w:rFonts w:eastAsia="Times New Roman"/>
      <w:sz w:val="24"/>
      <w:szCs w:val="24"/>
    </w:rPr>
  </w:style>
  <w:style w:type="character" w:customStyle="1" w:styleId="2">
    <w:name w:val="Заголовок №2"/>
    <w:link w:val="21"/>
    <w:qFormat/>
    <w:locked/>
    <w:rsid w:val="00514961"/>
    <w:rPr>
      <w:sz w:val="24"/>
      <w:szCs w:val="24"/>
      <w:shd w:val="clear" w:color="auto" w:fill="FFFFFF"/>
    </w:rPr>
  </w:style>
  <w:style w:type="character" w:customStyle="1" w:styleId="10">
    <w:name w:val="Заголовок №1"/>
    <w:basedOn w:val="a0"/>
    <w:link w:val="11"/>
    <w:uiPriority w:val="99"/>
    <w:qFormat/>
    <w:locked/>
    <w:rsid w:val="006400C5"/>
    <w:rPr>
      <w:sz w:val="32"/>
      <w:szCs w:val="32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qFormat/>
    <w:locked/>
    <w:rsid w:val="006400C5"/>
    <w:rPr>
      <w:shd w:val="clear" w:color="auto" w:fill="FFFFFF"/>
    </w:rPr>
  </w:style>
  <w:style w:type="character" w:customStyle="1" w:styleId="ListLabel1">
    <w:name w:val="ListLabel 1"/>
    <w:qFormat/>
    <w:rsid w:val="00C53A4D"/>
    <w:rPr>
      <w:sz w:val="2"/>
      <w:szCs w:val="2"/>
    </w:rPr>
  </w:style>
  <w:style w:type="character" w:customStyle="1" w:styleId="ListLabel2">
    <w:name w:val="ListLabel 2"/>
    <w:qFormat/>
    <w:rsid w:val="00C53A4D"/>
    <w:rPr>
      <w:sz w:val="28"/>
      <w:szCs w:val="28"/>
    </w:rPr>
  </w:style>
  <w:style w:type="character" w:customStyle="1" w:styleId="ListLabel3">
    <w:name w:val="ListLabel 3"/>
    <w:qFormat/>
    <w:rsid w:val="00C53A4D"/>
    <w:rPr>
      <w:sz w:val="28"/>
      <w:szCs w:val="28"/>
    </w:rPr>
  </w:style>
  <w:style w:type="character" w:customStyle="1" w:styleId="ListLabel4">
    <w:name w:val="ListLabel 4"/>
    <w:qFormat/>
    <w:rsid w:val="00C53A4D"/>
    <w:rPr>
      <w:sz w:val="28"/>
      <w:szCs w:val="28"/>
    </w:rPr>
  </w:style>
  <w:style w:type="character" w:customStyle="1" w:styleId="ListLabel5">
    <w:name w:val="ListLabel 5"/>
    <w:qFormat/>
    <w:rsid w:val="00C53A4D"/>
    <w:rPr>
      <w:sz w:val="28"/>
      <w:szCs w:val="28"/>
    </w:rPr>
  </w:style>
  <w:style w:type="character" w:customStyle="1" w:styleId="ListLabel6">
    <w:name w:val="ListLabel 6"/>
    <w:qFormat/>
    <w:rsid w:val="00C53A4D"/>
    <w:rPr>
      <w:sz w:val="28"/>
      <w:szCs w:val="28"/>
    </w:rPr>
  </w:style>
  <w:style w:type="character" w:customStyle="1" w:styleId="ListLabel7">
    <w:name w:val="ListLabel 7"/>
    <w:qFormat/>
    <w:rsid w:val="00C53A4D"/>
    <w:rPr>
      <w:sz w:val="28"/>
      <w:szCs w:val="28"/>
    </w:rPr>
  </w:style>
  <w:style w:type="character" w:customStyle="1" w:styleId="ListLabel8">
    <w:name w:val="ListLabel 8"/>
    <w:qFormat/>
    <w:rsid w:val="00C53A4D"/>
    <w:rPr>
      <w:sz w:val="28"/>
      <w:szCs w:val="28"/>
    </w:rPr>
  </w:style>
  <w:style w:type="character" w:customStyle="1" w:styleId="ListLabel9">
    <w:name w:val="ListLabel 9"/>
    <w:qFormat/>
    <w:rsid w:val="00C53A4D"/>
    <w:rPr>
      <w:sz w:val="28"/>
      <w:szCs w:val="28"/>
    </w:rPr>
  </w:style>
  <w:style w:type="character" w:customStyle="1" w:styleId="ListLabel10">
    <w:name w:val="ListLabel 10"/>
    <w:qFormat/>
    <w:rsid w:val="00C53A4D"/>
    <w:rPr>
      <w:sz w:val="28"/>
      <w:szCs w:val="28"/>
    </w:rPr>
  </w:style>
  <w:style w:type="character" w:customStyle="1" w:styleId="ListLabel11">
    <w:name w:val="ListLabel 11"/>
    <w:qFormat/>
    <w:rsid w:val="00C53A4D"/>
    <w:rPr>
      <w:rFonts w:ascii="Arial Unicode MS" w:hAnsi="Arial Unicode MS" w:cs="Times New Roman"/>
      <w:b w:val="0"/>
      <w:sz w:val="28"/>
      <w:szCs w:val="28"/>
    </w:rPr>
  </w:style>
  <w:style w:type="character" w:customStyle="1" w:styleId="ListLabel12">
    <w:name w:val="ListLabel 12"/>
    <w:qFormat/>
    <w:rsid w:val="00C53A4D"/>
    <w:rPr>
      <w:sz w:val="28"/>
      <w:szCs w:val="28"/>
    </w:rPr>
  </w:style>
  <w:style w:type="character" w:customStyle="1" w:styleId="ListLabel13">
    <w:name w:val="ListLabel 13"/>
    <w:qFormat/>
    <w:rsid w:val="00C53A4D"/>
    <w:rPr>
      <w:sz w:val="28"/>
      <w:szCs w:val="28"/>
    </w:rPr>
  </w:style>
  <w:style w:type="character" w:customStyle="1" w:styleId="ListLabel14">
    <w:name w:val="ListLabel 14"/>
    <w:qFormat/>
    <w:rsid w:val="00C53A4D"/>
    <w:rPr>
      <w:sz w:val="28"/>
      <w:szCs w:val="28"/>
    </w:rPr>
  </w:style>
  <w:style w:type="character" w:customStyle="1" w:styleId="ListLabel15">
    <w:name w:val="ListLabel 15"/>
    <w:qFormat/>
    <w:rsid w:val="00C53A4D"/>
    <w:rPr>
      <w:sz w:val="28"/>
      <w:szCs w:val="28"/>
    </w:rPr>
  </w:style>
  <w:style w:type="character" w:customStyle="1" w:styleId="ListLabel16">
    <w:name w:val="ListLabel 16"/>
    <w:qFormat/>
    <w:rsid w:val="00C53A4D"/>
    <w:rPr>
      <w:sz w:val="28"/>
      <w:szCs w:val="28"/>
    </w:rPr>
  </w:style>
  <w:style w:type="character" w:customStyle="1" w:styleId="ListLabel17">
    <w:name w:val="ListLabel 17"/>
    <w:qFormat/>
    <w:rsid w:val="00C53A4D"/>
    <w:rPr>
      <w:sz w:val="28"/>
      <w:szCs w:val="28"/>
    </w:rPr>
  </w:style>
  <w:style w:type="character" w:customStyle="1" w:styleId="ListLabel18">
    <w:name w:val="ListLabel 18"/>
    <w:qFormat/>
    <w:rsid w:val="00C53A4D"/>
    <w:rPr>
      <w:sz w:val="28"/>
      <w:szCs w:val="28"/>
    </w:rPr>
  </w:style>
  <w:style w:type="character" w:customStyle="1" w:styleId="ListLabel19">
    <w:name w:val="ListLabel 19"/>
    <w:qFormat/>
    <w:rsid w:val="00C53A4D"/>
    <w:rPr>
      <w:sz w:val="28"/>
      <w:szCs w:val="28"/>
    </w:rPr>
  </w:style>
  <w:style w:type="character" w:customStyle="1" w:styleId="ListLabel20">
    <w:name w:val="ListLabel 20"/>
    <w:qFormat/>
    <w:rsid w:val="00C53A4D"/>
    <w:rPr>
      <w:rFonts w:cs="Times New Roman"/>
      <w:b w:val="0"/>
      <w:sz w:val="28"/>
      <w:szCs w:val="28"/>
    </w:rPr>
  </w:style>
  <w:style w:type="character" w:customStyle="1" w:styleId="ListLabel21">
    <w:name w:val="ListLabel 21"/>
    <w:qFormat/>
    <w:rsid w:val="00C53A4D"/>
    <w:rPr>
      <w:sz w:val="28"/>
      <w:szCs w:val="28"/>
    </w:rPr>
  </w:style>
  <w:style w:type="character" w:customStyle="1" w:styleId="ListLabel22">
    <w:name w:val="ListLabel 22"/>
    <w:qFormat/>
    <w:rsid w:val="00C53A4D"/>
    <w:rPr>
      <w:sz w:val="28"/>
      <w:szCs w:val="28"/>
    </w:rPr>
  </w:style>
  <w:style w:type="character" w:customStyle="1" w:styleId="ListLabel23">
    <w:name w:val="ListLabel 23"/>
    <w:qFormat/>
    <w:rsid w:val="00C53A4D"/>
    <w:rPr>
      <w:sz w:val="28"/>
      <w:szCs w:val="28"/>
    </w:rPr>
  </w:style>
  <w:style w:type="character" w:customStyle="1" w:styleId="ListLabel24">
    <w:name w:val="ListLabel 24"/>
    <w:qFormat/>
    <w:rsid w:val="00C53A4D"/>
    <w:rPr>
      <w:sz w:val="28"/>
      <w:szCs w:val="28"/>
    </w:rPr>
  </w:style>
  <w:style w:type="character" w:customStyle="1" w:styleId="ListLabel25">
    <w:name w:val="ListLabel 25"/>
    <w:qFormat/>
    <w:rsid w:val="00C53A4D"/>
    <w:rPr>
      <w:sz w:val="28"/>
      <w:szCs w:val="28"/>
    </w:rPr>
  </w:style>
  <w:style w:type="character" w:customStyle="1" w:styleId="ListLabel26">
    <w:name w:val="ListLabel 26"/>
    <w:qFormat/>
    <w:rsid w:val="00C53A4D"/>
    <w:rPr>
      <w:sz w:val="28"/>
      <w:szCs w:val="28"/>
    </w:rPr>
  </w:style>
  <w:style w:type="character" w:customStyle="1" w:styleId="ListLabel27">
    <w:name w:val="ListLabel 27"/>
    <w:qFormat/>
    <w:rsid w:val="00C53A4D"/>
    <w:rPr>
      <w:sz w:val="28"/>
      <w:szCs w:val="28"/>
    </w:rPr>
  </w:style>
  <w:style w:type="character" w:customStyle="1" w:styleId="ListLabel28">
    <w:name w:val="ListLabel 28"/>
    <w:qFormat/>
    <w:rsid w:val="00C53A4D"/>
    <w:rPr>
      <w:sz w:val="28"/>
      <w:szCs w:val="28"/>
    </w:rPr>
  </w:style>
  <w:style w:type="character" w:customStyle="1" w:styleId="ListLabel29">
    <w:name w:val="ListLabel 29"/>
    <w:qFormat/>
    <w:rsid w:val="00C53A4D"/>
    <w:rPr>
      <w:rFonts w:cs="Times New Roman"/>
      <w:b w:val="0"/>
      <w:sz w:val="28"/>
      <w:szCs w:val="28"/>
    </w:rPr>
  </w:style>
  <w:style w:type="character" w:customStyle="1" w:styleId="ListLabel30">
    <w:name w:val="ListLabel 30"/>
    <w:qFormat/>
    <w:rsid w:val="00C53A4D"/>
    <w:rPr>
      <w:sz w:val="28"/>
      <w:szCs w:val="28"/>
    </w:rPr>
  </w:style>
  <w:style w:type="character" w:customStyle="1" w:styleId="ListLabel31">
    <w:name w:val="ListLabel 31"/>
    <w:qFormat/>
    <w:rsid w:val="00C53A4D"/>
    <w:rPr>
      <w:sz w:val="28"/>
      <w:szCs w:val="28"/>
    </w:rPr>
  </w:style>
  <w:style w:type="character" w:customStyle="1" w:styleId="ListLabel32">
    <w:name w:val="ListLabel 32"/>
    <w:qFormat/>
    <w:rsid w:val="00C53A4D"/>
    <w:rPr>
      <w:sz w:val="28"/>
      <w:szCs w:val="28"/>
    </w:rPr>
  </w:style>
  <w:style w:type="character" w:customStyle="1" w:styleId="ListLabel33">
    <w:name w:val="ListLabel 33"/>
    <w:qFormat/>
    <w:rsid w:val="00C53A4D"/>
    <w:rPr>
      <w:sz w:val="28"/>
      <w:szCs w:val="28"/>
    </w:rPr>
  </w:style>
  <w:style w:type="character" w:customStyle="1" w:styleId="ListLabel34">
    <w:name w:val="ListLabel 34"/>
    <w:qFormat/>
    <w:rsid w:val="00C53A4D"/>
    <w:rPr>
      <w:sz w:val="28"/>
      <w:szCs w:val="28"/>
    </w:rPr>
  </w:style>
  <w:style w:type="character" w:customStyle="1" w:styleId="ListLabel35">
    <w:name w:val="ListLabel 35"/>
    <w:qFormat/>
    <w:rsid w:val="00C53A4D"/>
    <w:rPr>
      <w:sz w:val="28"/>
      <w:szCs w:val="28"/>
    </w:rPr>
  </w:style>
  <w:style w:type="character" w:customStyle="1" w:styleId="ListLabel36">
    <w:name w:val="ListLabel 36"/>
    <w:qFormat/>
    <w:rsid w:val="00C53A4D"/>
    <w:rPr>
      <w:sz w:val="28"/>
      <w:szCs w:val="28"/>
    </w:rPr>
  </w:style>
  <w:style w:type="character" w:customStyle="1" w:styleId="ListLabel37">
    <w:name w:val="ListLabel 37"/>
    <w:qFormat/>
    <w:rsid w:val="00C53A4D"/>
    <w:rPr>
      <w:sz w:val="2"/>
      <w:szCs w:val="2"/>
    </w:rPr>
  </w:style>
  <w:style w:type="character" w:customStyle="1" w:styleId="ListLabel38">
    <w:name w:val="ListLabel 38"/>
    <w:qFormat/>
    <w:rsid w:val="00C53A4D"/>
    <w:rPr>
      <w:sz w:val="28"/>
      <w:szCs w:val="28"/>
    </w:rPr>
  </w:style>
  <w:style w:type="character" w:customStyle="1" w:styleId="ListLabel39">
    <w:name w:val="ListLabel 39"/>
    <w:qFormat/>
    <w:rsid w:val="00C53A4D"/>
    <w:rPr>
      <w:sz w:val="28"/>
      <w:szCs w:val="28"/>
    </w:rPr>
  </w:style>
  <w:style w:type="character" w:customStyle="1" w:styleId="ListLabel40">
    <w:name w:val="ListLabel 40"/>
    <w:qFormat/>
    <w:rsid w:val="00C53A4D"/>
    <w:rPr>
      <w:sz w:val="28"/>
      <w:szCs w:val="28"/>
    </w:rPr>
  </w:style>
  <w:style w:type="character" w:customStyle="1" w:styleId="ListLabel41">
    <w:name w:val="ListLabel 41"/>
    <w:qFormat/>
    <w:rsid w:val="00C53A4D"/>
    <w:rPr>
      <w:sz w:val="28"/>
      <w:szCs w:val="28"/>
    </w:rPr>
  </w:style>
  <w:style w:type="character" w:customStyle="1" w:styleId="ListLabel42">
    <w:name w:val="ListLabel 42"/>
    <w:qFormat/>
    <w:rsid w:val="00C53A4D"/>
    <w:rPr>
      <w:sz w:val="28"/>
      <w:szCs w:val="28"/>
    </w:rPr>
  </w:style>
  <w:style w:type="character" w:customStyle="1" w:styleId="ListLabel43">
    <w:name w:val="ListLabel 43"/>
    <w:qFormat/>
    <w:rsid w:val="00C53A4D"/>
    <w:rPr>
      <w:sz w:val="28"/>
      <w:szCs w:val="28"/>
    </w:rPr>
  </w:style>
  <w:style w:type="character" w:customStyle="1" w:styleId="ListLabel44">
    <w:name w:val="ListLabel 44"/>
    <w:qFormat/>
    <w:rsid w:val="00C53A4D"/>
    <w:rPr>
      <w:sz w:val="28"/>
      <w:szCs w:val="28"/>
    </w:rPr>
  </w:style>
  <w:style w:type="character" w:customStyle="1" w:styleId="ListLabel45">
    <w:name w:val="ListLabel 45"/>
    <w:qFormat/>
    <w:rsid w:val="00C53A4D"/>
    <w:rPr>
      <w:sz w:val="28"/>
      <w:szCs w:val="28"/>
    </w:rPr>
  </w:style>
  <w:style w:type="character" w:customStyle="1" w:styleId="ListLabel46">
    <w:name w:val="ListLabel 46"/>
    <w:qFormat/>
    <w:rsid w:val="00C53A4D"/>
    <w:rPr>
      <w:sz w:val="2"/>
      <w:szCs w:val="2"/>
    </w:rPr>
  </w:style>
  <w:style w:type="character" w:customStyle="1" w:styleId="ListLabel47">
    <w:name w:val="ListLabel 47"/>
    <w:qFormat/>
    <w:rsid w:val="00C53A4D"/>
    <w:rPr>
      <w:sz w:val="28"/>
      <w:szCs w:val="28"/>
    </w:rPr>
  </w:style>
  <w:style w:type="character" w:customStyle="1" w:styleId="ListLabel48">
    <w:name w:val="ListLabel 48"/>
    <w:qFormat/>
    <w:rsid w:val="00C53A4D"/>
    <w:rPr>
      <w:sz w:val="28"/>
      <w:szCs w:val="28"/>
    </w:rPr>
  </w:style>
  <w:style w:type="character" w:customStyle="1" w:styleId="ListLabel49">
    <w:name w:val="ListLabel 49"/>
    <w:qFormat/>
    <w:rsid w:val="00C53A4D"/>
    <w:rPr>
      <w:sz w:val="28"/>
      <w:szCs w:val="28"/>
    </w:rPr>
  </w:style>
  <w:style w:type="character" w:customStyle="1" w:styleId="ListLabel50">
    <w:name w:val="ListLabel 50"/>
    <w:qFormat/>
    <w:rsid w:val="00C53A4D"/>
    <w:rPr>
      <w:sz w:val="28"/>
      <w:szCs w:val="28"/>
    </w:rPr>
  </w:style>
  <w:style w:type="character" w:customStyle="1" w:styleId="ListLabel51">
    <w:name w:val="ListLabel 51"/>
    <w:qFormat/>
    <w:rsid w:val="00C53A4D"/>
    <w:rPr>
      <w:sz w:val="28"/>
      <w:szCs w:val="28"/>
    </w:rPr>
  </w:style>
  <w:style w:type="character" w:customStyle="1" w:styleId="ListLabel52">
    <w:name w:val="ListLabel 52"/>
    <w:qFormat/>
    <w:rsid w:val="00C53A4D"/>
    <w:rPr>
      <w:sz w:val="28"/>
      <w:szCs w:val="28"/>
    </w:rPr>
  </w:style>
  <w:style w:type="character" w:customStyle="1" w:styleId="ListLabel53">
    <w:name w:val="ListLabel 53"/>
    <w:qFormat/>
    <w:rsid w:val="00C53A4D"/>
    <w:rPr>
      <w:sz w:val="28"/>
      <w:szCs w:val="28"/>
    </w:rPr>
  </w:style>
  <w:style w:type="character" w:customStyle="1" w:styleId="ListLabel54">
    <w:name w:val="ListLabel 54"/>
    <w:qFormat/>
    <w:rsid w:val="00C53A4D"/>
    <w:rPr>
      <w:sz w:val="28"/>
      <w:szCs w:val="28"/>
    </w:rPr>
  </w:style>
  <w:style w:type="character" w:customStyle="1" w:styleId="ListLabel55">
    <w:name w:val="ListLabel 55"/>
    <w:qFormat/>
    <w:rsid w:val="00C53A4D"/>
    <w:rPr>
      <w:sz w:val="28"/>
      <w:szCs w:val="28"/>
    </w:rPr>
  </w:style>
  <w:style w:type="character" w:customStyle="1" w:styleId="ListLabel56">
    <w:name w:val="ListLabel 56"/>
    <w:qFormat/>
    <w:rsid w:val="00C53A4D"/>
    <w:rPr>
      <w:rFonts w:ascii="Arial Unicode MS" w:hAnsi="Arial Unicode MS" w:cs="Times New Roman"/>
      <w:b w:val="0"/>
      <w:sz w:val="28"/>
      <w:szCs w:val="28"/>
    </w:rPr>
  </w:style>
  <w:style w:type="character" w:customStyle="1" w:styleId="ListLabel57">
    <w:name w:val="ListLabel 57"/>
    <w:qFormat/>
    <w:rsid w:val="00C53A4D"/>
    <w:rPr>
      <w:sz w:val="28"/>
      <w:szCs w:val="28"/>
    </w:rPr>
  </w:style>
  <w:style w:type="character" w:customStyle="1" w:styleId="ListLabel58">
    <w:name w:val="ListLabel 58"/>
    <w:qFormat/>
    <w:rsid w:val="00C53A4D"/>
    <w:rPr>
      <w:sz w:val="28"/>
      <w:szCs w:val="28"/>
    </w:rPr>
  </w:style>
  <w:style w:type="character" w:customStyle="1" w:styleId="ListLabel59">
    <w:name w:val="ListLabel 59"/>
    <w:qFormat/>
    <w:rsid w:val="00C53A4D"/>
    <w:rPr>
      <w:sz w:val="28"/>
      <w:szCs w:val="28"/>
    </w:rPr>
  </w:style>
  <w:style w:type="character" w:customStyle="1" w:styleId="ListLabel60">
    <w:name w:val="ListLabel 60"/>
    <w:qFormat/>
    <w:rsid w:val="00C53A4D"/>
    <w:rPr>
      <w:sz w:val="28"/>
      <w:szCs w:val="28"/>
    </w:rPr>
  </w:style>
  <w:style w:type="character" w:customStyle="1" w:styleId="ListLabel61">
    <w:name w:val="ListLabel 61"/>
    <w:qFormat/>
    <w:rsid w:val="00C53A4D"/>
    <w:rPr>
      <w:sz w:val="28"/>
      <w:szCs w:val="28"/>
    </w:rPr>
  </w:style>
  <w:style w:type="character" w:customStyle="1" w:styleId="ListLabel62">
    <w:name w:val="ListLabel 62"/>
    <w:qFormat/>
    <w:rsid w:val="00C53A4D"/>
    <w:rPr>
      <w:sz w:val="28"/>
      <w:szCs w:val="28"/>
    </w:rPr>
  </w:style>
  <w:style w:type="character" w:customStyle="1" w:styleId="ListLabel63">
    <w:name w:val="ListLabel 63"/>
    <w:qFormat/>
    <w:rsid w:val="00C53A4D"/>
    <w:rPr>
      <w:sz w:val="28"/>
      <w:szCs w:val="28"/>
    </w:rPr>
  </w:style>
  <w:style w:type="character" w:customStyle="1" w:styleId="ListLabel64">
    <w:name w:val="ListLabel 64"/>
    <w:qFormat/>
    <w:rsid w:val="00C53A4D"/>
    <w:rPr>
      <w:rFonts w:cs="Symbol"/>
      <w:sz w:val="28"/>
      <w:szCs w:val="28"/>
    </w:rPr>
  </w:style>
  <w:style w:type="character" w:customStyle="1" w:styleId="ListLabel65">
    <w:name w:val="ListLabel 65"/>
    <w:qFormat/>
    <w:rsid w:val="00C53A4D"/>
    <w:rPr>
      <w:rFonts w:cs="Times New Roman"/>
      <w:b w:val="0"/>
      <w:sz w:val="28"/>
      <w:szCs w:val="28"/>
    </w:rPr>
  </w:style>
  <w:style w:type="character" w:customStyle="1" w:styleId="ListLabel66">
    <w:name w:val="ListLabel 66"/>
    <w:qFormat/>
    <w:rsid w:val="00C53A4D"/>
    <w:rPr>
      <w:sz w:val="28"/>
      <w:szCs w:val="28"/>
    </w:rPr>
  </w:style>
  <w:style w:type="character" w:customStyle="1" w:styleId="ListLabel67">
    <w:name w:val="ListLabel 67"/>
    <w:qFormat/>
    <w:rsid w:val="00C53A4D"/>
    <w:rPr>
      <w:sz w:val="28"/>
      <w:szCs w:val="28"/>
    </w:rPr>
  </w:style>
  <w:style w:type="character" w:customStyle="1" w:styleId="ListLabel68">
    <w:name w:val="ListLabel 68"/>
    <w:qFormat/>
    <w:rsid w:val="00C53A4D"/>
    <w:rPr>
      <w:sz w:val="28"/>
      <w:szCs w:val="28"/>
    </w:rPr>
  </w:style>
  <w:style w:type="character" w:customStyle="1" w:styleId="ListLabel69">
    <w:name w:val="ListLabel 69"/>
    <w:qFormat/>
    <w:rsid w:val="00C53A4D"/>
    <w:rPr>
      <w:sz w:val="28"/>
      <w:szCs w:val="28"/>
    </w:rPr>
  </w:style>
  <w:style w:type="character" w:customStyle="1" w:styleId="ListLabel70">
    <w:name w:val="ListLabel 70"/>
    <w:qFormat/>
    <w:rsid w:val="00C53A4D"/>
    <w:rPr>
      <w:sz w:val="28"/>
      <w:szCs w:val="28"/>
    </w:rPr>
  </w:style>
  <w:style w:type="character" w:customStyle="1" w:styleId="ListLabel71">
    <w:name w:val="ListLabel 71"/>
    <w:qFormat/>
    <w:rsid w:val="00C53A4D"/>
    <w:rPr>
      <w:sz w:val="28"/>
      <w:szCs w:val="28"/>
    </w:rPr>
  </w:style>
  <w:style w:type="character" w:customStyle="1" w:styleId="ListLabel72">
    <w:name w:val="ListLabel 72"/>
    <w:qFormat/>
    <w:rsid w:val="00C53A4D"/>
    <w:rPr>
      <w:sz w:val="28"/>
      <w:szCs w:val="28"/>
    </w:rPr>
  </w:style>
  <w:style w:type="character" w:customStyle="1" w:styleId="ListLabel73">
    <w:name w:val="ListLabel 73"/>
    <w:qFormat/>
    <w:rsid w:val="00C53A4D"/>
    <w:rPr>
      <w:sz w:val="2"/>
      <w:szCs w:val="2"/>
    </w:rPr>
  </w:style>
  <w:style w:type="character" w:customStyle="1" w:styleId="ListLabel74">
    <w:name w:val="ListLabel 74"/>
    <w:qFormat/>
    <w:rsid w:val="00C53A4D"/>
    <w:rPr>
      <w:sz w:val="28"/>
      <w:szCs w:val="28"/>
    </w:rPr>
  </w:style>
  <w:style w:type="character" w:customStyle="1" w:styleId="ListLabel75">
    <w:name w:val="ListLabel 75"/>
    <w:qFormat/>
    <w:rsid w:val="00C53A4D"/>
    <w:rPr>
      <w:sz w:val="28"/>
      <w:szCs w:val="28"/>
    </w:rPr>
  </w:style>
  <w:style w:type="character" w:customStyle="1" w:styleId="ListLabel76">
    <w:name w:val="ListLabel 76"/>
    <w:qFormat/>
    <w:rsid w:val="00C53A4D"/>
    <w:rPr>
      <w:sz w:val="28"/>
      <w:szCs w:val="28"/>
    </w:rPr>
  </w:style>
  <w:style w:type="character" w:customStyle="1" w:styleId="ListLabel77">
    <w:name w:val="ListLabel 77"/>
    <w:qFormat/>
    <w:rsid w:val="00C53A4D"/>
    <w:rPr>
      <w:sz w:val="28"/>
      <w:szCs w:val="28"/>
    </w:rPr>
  </w:style>
  <w:style w:type="character" w:customStyle="1" w:styleId="ListLabel78">
    <w:name w:val="ListLabel 78"/>
    <w:qFormat/>
    <w:rsid w:val="00C53A4D"/>
    <w:rPr>
      <w:sz w:val="28"/>
      <w:szCs w:val="28"/>
    </w:rPr>
  </w:style>
  <w:style w:type="character" w:customStyle="1" w:styleId="ListLabel79">
    <w:name w:val="ListLabel 79"/>
    <w:qFormat/>
    <w:rsid w:val="00C53A4D"/>
    <w:rPr>
      <w:sz w:val="28"/>
      <w:szCs w:val="28"/>
    </w:rPr>
  </w:style>
  <w:style w:type="character" w:customStyle="1" w:styleId="ListLabel80">
    <w:name w:val="ListLabel 80"/>
    <w:qFormat/>
    <w:rsid w:val="00C53A4D"/>
    <w:rPr>
      <w:sz w:val="28"/>
      <w:szCs w:val="28"/>
    </w:rPr>
  </w:style>
  <w:style w:type="character" w:customStyle="1" w:styleId="ListLabel81">
    <w:name w:val="ListLabel 81"/>
    <w:qFormat/>
    <w:rsid w:val="00C53A4D"/>
    <w:rPr>
      <w:sz w:val="28"/>
      <w:szCs w:val="28"/>
    </w:rPr>
  </w:style>
  <w:style w:type="paragraph" w:customStyle="1" w:styleId="a7">
    <w:name w:val="Заголовок"/>
    <w:basedOn w:val="a"/>
    <w:next w:val="a6"/>
    <w:qFormat/>
    <w:rsid w:val="00C53A4D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6">
    <w:name w:val="Body Text"/>
    <w:basedOn w:val="a"/>
    <w:link w:val="a5"/>
    <w:semiHidden/>
    <w:unhideWhenUsed/>
    <w:rsid w:val="00514961"/>
    <w:pPr>
      <w:spacing w:after="120"/>
    </w:pPr>
    <w:rPr>
      <w:rFonts w:eastAsia="Times New Roman"/>
      <w:sz w:val="24"/>
      <w:szCs w:val="24"/>
    </w:rPr>
  </w:style>
  <w:style w:type="paragraph" w:styleId="a8">
    <w:name w:val="List"/>
    <w:basedOn w:val="a6"/>
    <w:rsid w:val="00C53A4D"/>
    <w:rPr>
      <w:rFonts w:cs="Lucida Sans"/>
    </w:rPr>
  </w:style>
  <w:style w:type="paragraph" w:customStyle="1" w:styleId="Caption">
    <w:name w:val="Caption"/>
    <w:basedOn w:val="a"/>
    <w:qFormat/>
    <w:rsid w:val="00C53A4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C53A4D"/>
    <w:pPr>
      <w:suppressLineNumbers/>
    </w:pPr>
    <w:rPr>
      <w:rFonts w:cs="Lucida Sans"/>
    </w:rPr>
  </w:style>
  <w:style w:type="paragraph" w:customStyle="1" w:styleId="61">
    <w:name w:val="Основной текст (6)1"/>
    <w:basedOn w:val="a"/>
    <w:link w:val="6"/>
    <w:uiPriority w:val="99"/>
    <w:qFormat/>
    <w:rsid w:val="00C53A4D"/>
    <w:pPr>
      <w:shd w:val="clear" w:color="auto" w:fill="FFFFFF"/>
      <w:spacing w:line="326" w:lineRule="exact"/>
      <w:jc w:val="center"/>
    </w:pPr>
  </w:style>
  <w:style w:type="paragraph" w:customStyle="1" w:styleId="51">
    <w:name w:val="Основной текст (5)1"/>
    <w:basedOn w:val="a"/>
    <w:link w:val="5"/>
    <w:uiPriority w:val="99"/>
    <w:qFormat/>
    <w:rsid w:val="00C53A4D"/>
    <w:pPr>
      <w:shd w:val="clear" w:color="auto" w:fill="FFFFFF"/>
      <w:spacing w:before="300" w:after="420" w:line="240" w:lineRule="atLeast"/>
    </w:pPr>
  </w:style>
  <w:style w:type="paragraph" w:customStyle="1" w:styleId="71">
    <w:name w:val="Основной текст (7)1"/>
    <w:basedOn w:val="a"/>
    <w:link w:val="7"/>
    <w:uiPriority w:val="99"/>
    <w:qFormat/>
    <w:rsid w:val="00C53A4D"/>
    <w:pPr>
      <w:shd w:val="clear" w:color="auto" w:fill="FFFFFF"/>
      <w:spacing w:before="240" w:line="326" w:lineRule="exact"/>
      <w:jc w:val="center"/>
    </w:pPr>
    <w:rPr>
      <w:b/>
      <w:bCs/>
    </w:rPr>
  </w:style>
  <w:style w:type="paragraph" w:customStyle="1" w:styleId="11">
    <w:name w:val="Основной текст1"/>
    <w:basedOn w:val="a"/>
    <w:link w:val="10"/>
    <w:uiPriority w:val="99"/>
    <w:qFormat/>
    <w:rsid w:val="00C53A4D"/>
    <w:pPr>
      <w:shd w:val="clear" w:color="auto" w:fill="FFFFFF"/>
      <w:spacing w:before="600" w:after="300" w:line="322" w:lineRule="exact"/>
      <w:ind w:firstLine="920"/>
      <w:jc w:val="both"/>
    </w:pPr>
  </w:style>
  <w:style w:type="paragraph" w:customStyle="1" w:styleId="91">
    <w:name w:val="Основной текст (9)1"/>
    <w:basedOn w:val="a"/>
    <w:link w:val="9"/>
    <w:uiPriority w:val="99"/>
    <w:qFormat/>
    <w:rsid w:val="00C53A4D"/>
    <w:pPr>
      <w:shd w:val="clear" w:color="auto" w:fill="FFFFFF"/>
      <w:spacing w:line="370" w:lineRule="exact"/>
      <w:ind w:firstLine="720"/>
    </w:pPr>
  </w:style>
  <w:style w:type="paragraph" w:styleId="a4">
    <w:name w:val="Subtitle"/>
    <w:basedOn w:val="a"/>
    <w:link w:val="a3"/>
    <w:qFormat/>
    <w:rsid w:val="000C150A"/>
    <w:pPr>
      <w:widowControl w:val="0"/>
      <w:shd w:val="clear" w:color="auto" w:fill="FFFFFF"/>
      <w:spacing w:before="240" w:after="120" w:line="276" w:lineRule="auto"/>
      <w:ind w:firstLine="567"/>
      <w:jc w:val="both"/>
    </w:pPr>
    <w:rPr>
      <w:rFonts w:eastAsia="Times New Roman"/>
      <w:b/>
      <w:color w:val="333333"/>
    </w:rPr>
  </w:style>
  <w:style w:type="paragraph" w:customStyle="1" w:styleId="Header">
    <w:name w:val="Header"/>
    <w:basedOn w:val="a"/>
    <w:link w:val="HeaderChar"/>
    <w:uiPriority w:val="99"/>
    <w:unhideWhenUsed/>
    <w:rsid w:val="000C150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unhideWhenUsed/>
    <w:rsid w:val="000C150A"/>
    <w:pPr>
      <w:tabs>
        <w:tab w:val="center" w:pos="4677"/>
        <w:tab w:val="right" w:pos="9355"/>
      </w:tabs>
    </w:pPr>
  </w:style>
  <w:style w:type="paragraph" w:customStyle="1" w:styleId="21">
    <w:name w:val="Заголовок №21"/>
    <w:basedOn w:val="a"/>
    <w:link w:val="2"/>
    <w:qFormat/>
    <w:rsid w:val="00514961"/>
    <w:pPr>
      <w:shd w:val="clear" w:color="auto" w:fill="FFFFFF"/>
      <w:spacing w:before="600" w:after="420" w:line="240" w:lineRule="atLeast"/>
      <w:outlineLvl w:val="1"/>
    </w:pPr>
    <w:rPr>
      <w:b/>
      <w:bCs/>
      <w:sz w:val="24"/>
      <w:szCs w:val="24"/>
    </w:rPr>
  </w:style>
  <w:style w:type="paragraph" w:customStyle="1" w:styleId="110">
    <w:name w:val="Заголовок №11"/>
    <w:basedOn w:val="a"/>
    <w:uiPriority w:val="99"/>
    <w:qFormat/>
    <w:rsid w:val="006400C5"/>
    <w:pPr>
      <w:shd w:val="clear" w:color="auto" w:fill="FFFFFF"/>
      <w:spacing w:line="360" w:lineRule="exact"/>
      <w:jc w:val="center"/>
      <w:outlineLvl w:val="0"/>
    </w:pPr>
    <w:rPr>
      <w:b/>
      <w:bCs/>
      <w:sz w:val="32"/>
      <w:szCs w:val="32"/>
    </w:rPr>
  </w:style>
  <w:style w:type="paragraph" w:customStyle="1" w:styleId="31">
    <w:name w:val="Основной текст (3)1"/>
    <w:basedOn w:val="a"/>
    <w:link w:val="3"/>
    <w:uiPriority w:val="99"/>
    <w:qFormat/>
    <w:rsid w:val="006400C5"/>
    <w:pPr>
      <w:shd w:val="clear" w:color="auto" w:fill="FFFFFF"/>
      <w:spacing w:line="274" w:lineRule="exact"/>
    </w:pPr>
  </w:style>
  <w:style w:type="paragraph" w:customStyle="1" w:styleId="aa">
    <w:name w:val="Содержимое таблицы"/>
    <w:basedOn w:val="a"/>
    <w:qFormat/>
    <w:rsid w:val="00C53A4D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2094</Words>
  <Characters>11937</Characters>
  <Application>Microsoft Office Word</Application>
  <DocSecurity>0</DocSecurity>
  <Lines>99</Lines>
  <Paragraphs>28</Paragraphs>
  <ScaleCrop>false</ScaleCrop>
  <Company/>
  <LinksUpToDate>false</LinksUpToDate>
  <CharactersWithSpaces>14003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WAder</dc:creator>
  <cp:lastModifiedBy>user</cp:lastModifiedBy>
  <cp:revision>2</cp:revision>
  <dcterms:created xsi:type="dcterms:W3CDTF">2021-11-22T09:29:00Z</dcterms:created>
  <dcterms:modified xsi:type="dcterms:W3CDTF">2021-11-22T09:29:00Z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